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D9" w:rsidRDefault="00695F96" w:rsidP="004C63B5">
      <w:r>
        <w:object w:dxaOrig="9165" w:dyaOrig="4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05pt;height:167.8pt" o:ole="" fillcolor="window">
            <v:imagedata r:id="rId8" o:title="" cropbottom="16033f"/>
          </v:shape>
          <o:OLEObject Type="Embed" ProgID="CorelDRAW.Graphic.10" ShapeID="_x0000_i1025" DrawAspect="Content" ObjectID="_1769604750" r:id="rId9"/>
        </w:object>
      </w:r>
    </w:p>
    <w:p w:rsidR="00C660CD" w:rsidRDefault="00C660CD" w:rsidP="007746D9">
      <w:pPr>
        <w:jc w:val="center"/>
      </w:pPr>
    </w:p>
    <w:p w:rsidR="00A820C5" w:rsidRDefault="00A820C5" w:rsidP="007746D9">
      <w:pPr>
        <w:jc w:val="center"/>
      </w:pPr>
    </w:p>
    <w:p w:rsidR="00A820C5" w:rsidRDefault="00A820C5" w:rsidP="00A820C5">
      <w:pPr>
        <w:tabs>
          <w:tab w:val="left" w:pos="5503"/>
        </w:tabs>
      </w:pPr>
      <w:r>
        <w:t>14.02.2024</w:t>
      </w:r>
      <w:r>
        <w:t xml:space="preserve">                                        п.г.т. Козулька            </w:t>
      </w:r>
      <w:r>
        <w:t xml:space="preserve">                             № 61</w:t>
      </w:r>
    </w:p>
    <w:p w:rsidR="004C63B5" w:rsidRDefault="004C63B5" w:rsidP="007746D9">
      <w:pPr>
        <w:jc w:val="center"/>
      </w:pPr>
    </w:p>
    <w:p w:rsidR="004C63B5" w:rsidRDefault="004C63B5" w:rsidP="004C63B5">
      <w:pPr>
        <w:tabs>
          <w:tab w:val="left" w:pos="5503"/>
        </w:tabs>
      </w:pPr>
      <w:r>
        <w:tab/>
      </w:r>
    </w:p>
    <w:tbl>
      <w:tblPr>
        <w:tblW w:w="9606" w:type="dxa"/>
        <w:tblLayout w:type="fixed"/>
        <w:tblLook w:val="01E0" w:firstRow="1" w:lastRow="1" w:firstColumn="1" w:lastColumn="1" w:noHBand="0" w:noVBand="0"/>
      </w:tblPr>
      <w:tblGrid>
        <w:gridCol w:w="6487"/>
        <w:gridCol w:w="3119"/>
      </w:tblGrid>
      <w:tr w:rsidR="004C63B5" w:rsidTr="004C63B5">
        <w:tc>
          <w:tcPr>
            <w:tcW w:w="6487" w:type="dxa"/>
          </w:tcPr>
          <w:p w:rsidR="004C63B5" w:rsidRDefault="004C63B5" w:rsidP="00C660CD">
            <w:pPr>
              <w:tabs>
                <w:tab w:val="left" w:pos="6271"/>
              </w:tabs>
            </w:pPr>
          </w:p>
        </w:tc>
        <w:tc>
          <w:tcPr>
            <w:tcW w:w="3119" w:type="dxa"/>
          </w:tcPr>
          <w:p w:rsidR="004C63B5" w:rsidRDefault="00083E43" w:rsidP="00C660CD">
            <w:pPr>
              <w:tabs>
                <w:tab w:val="left" w:pos="5503"/>
              </w:tabs>
            </w:pPr>
            <w:r>
              <w:t xml:space="preserve">  </w:t>
            </w:r>
            <w:r w:rsidR="00CA20AC">
              <w:t xml:space="preserve">    </w:t>
            </w:r>
            <w:r w:rsidR="007E0899">
              <w:t xml:space="preserve">                 </w:t>
            </w:r>
            <w:r w:rsidR="004C63B5">
              <w:t xml:space="preserve">                 </w:t>
            </w:r>
          </w:p>
        </w:tc>
      </w:tr>
    </w:tbl>
    <w:p w:rsidR="004C63B5" w:rsidRDefault="00C660CD" w:rsidP="008F5BE4">
      <w:pPr>
        <w:tabs>
          <w:tab w:val="left" w:pos="5503"/>
        </w:tabs>
        <w:jc w:val="both"/>
        <w:rPr>
          <w:color w:val="3C3C3C"/>
          <w:spacing w:val="1"/>
          <w:szCs w:val="28"/>
        </w:rPr>
      </w:pPr>
      <w:r>
        <w:t>О внесении изменений</w:t>
      </w:r>
      <w:r w:rsidR="007746D9">
        <w:t xml:space="preserve"> в постановление</w:t>
      </w:r>
      <w:r>
        <w:t xml:space="preserve"> администрации района</w:t>
      </w:r>
      <w:r w:rsidR="007746D9">
        <w:t xml:space="preserve"> от 28.01.2022 № 39 «</w:t>
      </w:r>
      <w:r w:rsidR="007C25C2">
        <w:t>О</w:t>
      </w:r>
      <w:r w:rsidR="00AA3078">
        <w:t>б утверждении положения по расходованию личных денежных средств недееспособных граждан, проживающих в КГБУ СО «Козульский психоневрологический интернат»</w:t>
      </w:r>
      <w:r w:rsidR="007746D9">
        <w:t>»</w:t>
      </w:r>
    </w:p>
    <w:p w:rsidR="007C25C2" w:rsidRDefault="007C25C2" w:rsidP="004C63B5">
      <w:pPr>
        <w:tabs>
          <w:tab w:val="left" w:pos="5503"/>
        </w:tabs>
      </w:pPr>
    </w:p>
    <w:p w:rsidR="007C25C2" w:rsidRDefault="004C63B5" w:rsidP="00AA3078">
      <w:pPr>
        <w:tabs>
          <w:tab w:val="left" w:pos="5503"/>
        </w:tabs>
        <w:jc w:val="both"/>
        <w:rPr>
          <w:szCs w:val="28"/>
        </w:rPr>
      </w:pPr>
      <w:r>
        <w:t xml:space="preserve">            </w:t>
      </w:r>
      <w:r w:rsidR="007C25C2" w:rsidRPr="003F4536">
        <w:rPr>
          <w:color w:val="2D2D2D"/>
          <w:spacing w:val="1"/>
          <w:szCs w:val="28"/>
        </w:rPr>
        <w:t xml:space="preserve">В соответствии </w:t>
      </w:r>
      <w:r w:rsidR="007C25C2" w:rsidRPr="00496117">
        <w:rPr>
          <w:color w:val="2D2D2D"/>
          <w:spacing w:val="1"/>
          <w:szCs w:val="28"/>
        </w:rPr>
        <w:t>с</w:t>
      </w:r>
      <w:r w:rsidR="007D329E" w:rsidRPr="00496117">
        <w:rPr>
          <w:color w:val="2D2D2D"/>
          <w:spacing w:val="1"/>
          <w:szCs w:val="28"/>
        </w:rPr>
        <w:t>о ст. 37</w:t>
      </w:r>
      <w:r w:rsidR="007C25C2">
        <w:rPr>
          <w:color w:val="2D2D2D"/>
          <w:spacing w:val="1"/>
          <w:szCs w:val="28"/>
        </w:rPr>
        <w:t xml:space="preserve"> </w:t>
      </w:r>
      <w:r w:rsidR="007C25C2" w:rsidRPr="003F4536">
        <w:rPr>
          <w:color w:val="2D2D2D"/>
          <w:spacing w:val="1"/>
          <w:szCs w:val="28"/>
        </w:rPr>
        <w:t> </w:t>
      </w:r>
      <w:hyperlink r:id="rId10" w:history="1">
        <w:r w:rsidR="007D329E">
          <w:rPr>
            <w:spacing w:val="1"/>
            <w:szCs w:val="28"/>
          </w:rPr>
          <w:t>Гражданского кодекса</w:t>
        </w:r>
        <w:r w:rsidR="007C25C2" w:rsidRPr="008E2502">
          <w:rPr>
            <w:spacing w:val="1"/>
            <w:szCs w:val="28"/>
          </w:rPr>
          <w:t xml:space="preserve"> Российской Федерации</w:t>
        </w:r>
      </w:hyperlink>
      <w:r w:rsidR="007C25C2" w:rsidRPr="003F4536">
        <w:rPr>
          <w:spacing w:val="1"/>
          <w:szCs w:val="28"/>
        </w:rPr>
        <w:t>,</w:t>
      </w:r>
      <w:r w:rsidR="007D329E">
        <w:rPr>
          <w:spacing w:val="1"/>
          <w:szCs w:val="28"/>
        </w:rPr>
        <w:t xml:space="preserve"> </w:t>
      </w:r>
      <w:r w:rsidR="0034227A" w:rsidRPr="00496117">
        <w:rPr>
          <w:szCs w:val="28"/>
        </w:rPr>
        <w:t>Законом Красноярского края от 11.07.2019 №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r w:rsidR="007C25C2" w:rsidRPr="003F4536">
        <w:rPr>
          <w:spacing w:val="1"/>
          <w:szCs w:val="28"/>
        </w:rPr>
        <w:t> </w:t>
      </w:r>
      <w:hyperlink r:id="rId11" w:history="1">
        <w:r w:rsidR="007C25C2">
          <w:rPr>
            <w:spacing w:val="1"/>
            <w:szCs w:val="28"/>
          </w:rPr>
          <w:t xml:space="preserve">Федеральным законом </w:t>
        </w:r>
        <w:r w:rsidR="007C25C2" w:rsidRPr="008E2502">
          <w:rPr>
            <w:spacing w:val="1"/>
            <w:szCs w:val="28"/>
          </w:rPr>
          <w:t>от 24.04.2008</w:t>
        </w:r>
        <w:r w:rsidR="007E0899">
          <w:rPr>
            <w:spacing w:val="1"/>
            <w:szCs w:val="28"/>
          </w:rPr>
          <w:t xml:space="preserve"> </w:t>
        </w:r>
        <w:r w:rsidR="007E0899" w:rsidRPr="007E0899">
          <w:rPr>
            <w:spacing w:val="1"/>
            <w:szCs w:val="28"/>
          </w:rPr>
          <w:t>№ 48-ФЗ</w:t>
        </w:r>
        <w:r w:rsidR="007E0899">
          <w:rPr>
            <w:spacing w:val="1"/>
            <w:szCs w:val="28"/>
          </w:rPr>
          <w:t xml:space="preserve"> «</w:t>
        </w:r>
        <w:r w:rsidR="007C25C2" w:rsidRPr="008E2502">
          <w:rPr>
            <w:spacing w:val="1"/>
            <w:szCs w:val="28"/>
          </w:rPr>
          <w:t>Об опеке и попечительстве</w:t>
        </w:r>
      </w:hyperlink>
      <w:r w:rsidR="007E0899">
        <w:rPr>
          <w:spacing w:val="1"/>
          <w:szCs w:val="28"/>
        </w:rPr>
        <w:t>»</w:t>
      </w:r>
      <w:r w:rsidR="007C25C2" w:rsidRPr="003F4536">
        <w:rPr>
          <w:color w:val="2D2D2D"/>
          <w:spacing w:val="1"/>
          <w:szCs w:val="28"/>
        </w:rPr>
        <w:t> в целях обеспечения целевого использования денежных средств и сохранности имущества недееспособных граждан, проживающих в стационарных учреждениях социального обслуживания,</w:t>
      </w:r>
      <w:r w:rsidR="007C25C2">
        <w:rPr>
          <w:color w:val="2D2D2D"/>
          <w:spacing w:val="1"/>
          <w:szCs w:val="28"/>
        </w:rPr>
        <w:t xml:space="preserve"> руководствуясь  </w:t>
      </w:r>
      <w:r w:rsidR="007C25C2" w:rsidRPr="00A37A08">
        <w:rPr>
          <w:color w:val="2D2D2D"/>
          <w:spacing w:val="1"/>
          <w:szCs w:val="28"/>
        </w:rPr>
        <w:t>статьями</w:t>
      </w:r>
      <w:r w:rsidR="007C25C2">
        <w:rPr>
          <w:color w:val="2D2D2D"/>
          <w:spacing w:val="1"/>
          <w:szCs w:val="28"/>
        </w:rPr>
        <w:t xml:space="preserve"> </w:t>
      </w:r>
      <w:r w:rsidR="007C25C2" w:rsidRPr="00A37A08">
        <w:rPr>
          <w:szCs w:val="28"/>
        </w:rPr>
        <w:t>16,</w:t>
      </w:r>
      <w:r w:rsidR="007C25C2">
        <w:rPr>
          <w:szCs w:val="28"/>
        </w:rPr>
        <w:t xml:space="preserve"> </w:t>
      </w:r>
      <w:r w:rsidR="007C25C2" w:rsidRPr="00A37A08">
        <w:rPr>
          <w:szCs w:val="28"/>
        </w:rPr>
        <w:t>19,</w:t>
      </w:r>
      <w:r w:rsidR="007C25C2">
        <w:rPr>
          <w:szCs w:val="28"/>
        </w:rPr>
        <w:t xml:space="preserve"> </w:t>
      </w:r>
      <w:r w:rsidR="007C25C2" w:rsidRPr="00A37A08">
        <w:rPr>
          <w:szCs w:val="28"/>
        </w:rPr>
        <w:t>22,</w:t>
      </w:r>
      <w:r w:rsidR="007C25C2">
        <w:rPr>
          <w:szCs w:val="28"/>
        </w:rPr>
        <w:t xml:space="preserve"> </w:t>
      </w:r>
      <w:r w:rsidR="007C25C2" w:rsidRPr="00A37A08">
        <w:rPr>
          <w:szCs w:val="28"/>
        </w:rPr>
        <w:t>42  Устава района  ПОСТАНОВЛЯЮ:</w:t>
      </w:r>
    </w:p>
    <w:p w:rsidR="007746D9" w:rsidRDefault="007746D9" w:rsidP="00AA3078">
      <w:pPr>
        <w:tabs>
          <w:tab w:val="left" w:pos="5503"/>
        </w:tabs>
        <w:jc w:val="both"/>
        <w:rPr>
          <w:szCs w:val="28"/>
        </w:rPr>
      </w:pPr>
    </w:p>
    <w:p w:rsidR="007746D9" w:rsidRPr="00CB42B8" w:rsidRDefault="00CB42B8" w:rsidP="00CB42B8">
      <w:pPr>
        <w:tabs>
          <w:tab w:val="left" w:pos="5503"/>
        </w:tabs>
        <w:jc w:val="both"/>
        <w:rPr>
          <w:szCs w:val="28"/>
        </w:rPr>
      </w:pPr>
      <w:r>
        <w:rPr>
          <w:szCs w:val="28"/>
        </w:rPr>
        <w:t xml:space="preserve">          1. </w:t>
      </w:r>
      <w:r w:rsidR="007746D9" w:rsidRPr="00CB42B8">
        <w:rPr>
          <w:szCs w:val="28"/>
        </w:rPr>
        <w:t>Внести в постановление</w:t>
      </w:r>
      <w:r w:rsidR="00516623">
        <w:rPr>
          <w:szCs w:val="28"/>
        </w:rPr>
        <w:t xml:space="preserve"> администрации района</w:t>
      </w:r>
      <w:r w:rsidR="007746D9" w:rsidRPr="00CB42B8">
        <w:rPr>
          <w:szCs w:val="28"/>
        </w:rPr>
        <w:t xml:space="preserve"> от 28.01.2022 № 39 </w:t>
      </w:r>
      <w:r>
        <w:t xml:space="preserve">«Об утверждении </w:t>
      </w:r>
      <w:r w:rsidR="007746D9">
        <w:t>положения по расходованию личных денежных средств недееспособных граждан, проживающих в КГБУ СО «Козульский психоневрологический интернат»», следующие изменения:</w:t>
      </w:r>
    </w:p>
    <w:p w:rsidR="00447D61" w:rsidRDefault="00447D61" w:rsidP="00447D61">
      <w:pPr>
        <w:tabs>
          <w:tab w:val="left" w:pos="5503"/>
        </w:tabs>
        <w:jc w:val="both"/>
      </w:pPr>
      <w:r>
        <w:t xml:space="preserve">  </w:t>
      </w:r>
      <w:r w:rsidR="00516623">
        <w:t xml:space="preserve">       </w:t>
      </w:r>
      <w:r>
        <w:t xml:space="preserve"> 1.1. </w:t>
      </w:r>
      <w:r w:rsidR="007746D9">
        <w:t xml:space="preserve">В </w:t>
      </w:r>
      <w:r w:rsidR="00516623">
        <w:t>разделе 2 приложения</w:t>
      </w:r>
      <w:r w:rsidR="007746D9">
        <w:t xml:space="preserve"> к </w:t>
      </w:r>
      <w:r w:rsidR="00380D88">
        <w:t>постановлению подпункт</w:t>
      </w:r>
      <w:r w:rsidR="00516623">
        <w:t xml:space="preserve"> 2.1.3. </w:t>
      </w:r>
      <w:r w:rsidR="00E272D3">
        <w:t>изложить в следующей редакции</w:t>
      </w:r>
      <w:r w:rsidR="00516623">
        <w:t>:</w:t>
      </w:r>
      <w:r w:rsidR="00E272D3">
        <w:t xml:space="preserve"> </w:t>
      </w:r>
    </w:p>
    <w:p w:rsidR="00516623" w:rsidRDefault="00516623" w:rsidP="00447D61">
      <w:pPr>
        <w:tabs>
          <w:tab w:val="left" w:pos="5503"/>
        </w:tabs>
        <w:jc w:val="both"/>
        <w:rPr>
          <w:szCs w:val="28"/>
        </w:rPr>
      </w:pPr>
      <w:r>
        <w:t xml:space="preserve">           «2.1.3. </w:t>
      </w:r>
      <w:r>
        <w:rPr>
          <w:szCs w:val="28"/>
        </w:rPr>
        <w:t xml:space="preserve">Расходование средств должно производиться исключительно в интересах недееспособного гражданина и с предварительного письменного разрешения органа опеки и попечительства. В целях расходования личных денежных средств недееспособных граждан опекун (учреждение) обращается в орган опеки и попечительства с ходатайством о выдаче разрешения на получение и расходование ежемесячного дохода недееспособных граждан. </w:t>
      </w:r>
      <w:r>
        <w:rPr>
          <w:szCs w:val="28"/>
        </w:rPr>
        <w:lastRenderedPageBreak/>
        <w:t>По ходатайству опекуна (учреждения) орган опеки и попечительства вправе выдать годовое разрешение на получение и расходование текущего ежемесячного дохода недееспособных граждан на:</w:t>
      </w:r>
    </w:p>
    <w:p w:rsidR="007746D9" w:rsidRDefault="00466D43" w:rsidP="00447D61">
      <w:pPr>
        <w:tabs>
          <w:tab w:val="left" w:pos="5503"/>
        </w:tabs>
        <w:jc w:val="both"/>
      </w:pPr>
      <w:r>
        <w:rPr>
          <w:szCs w:val="28"/>
        </w:rPr>
        <w:t xml:space="preserve">            </w:t>
      </w:r>
      <w:r w:rsidR="00516623">
        <w:rPr>
          <w:szCs w:val="28"/>
        </w:rPr>
        <w:t xml:space="preserve">- </w:t>
      </w:r>
      <w:r w:rsidR="00E272D3">
        <w:t xml:space="preserve">содержание получателей социальных услуг средства личной гигиены: туалетная бумага, салфетки, бумажные полотенца, вискозные салфетки, влажные салфетки, туалетное мыло, </w:t>
      </w:r>
      <w:r w:rsidR="00064456">
        <w:t xml:space="preserve">жидкое мыло, </w:t>
      </w:r>
      <w:r w:rsidR="00E272D3">
        <w:t xml:space="preserve">мыльница, зубная паста, зубная щетка, футляр для зубных щеток, гигиенические пакеты, женские гигиенические и урологические прокладки, шампунь, бальзам для волос, краска для волос, мочалка, крем для рук, крем для ног, детский крем, крем под подгузники, крем для лица, средства ухода за телом, пена для бритья, </w:t>
      </w:r>
      <w:r w:rsidR="00064456">
        <w:t xml:space="preserve">крем для бритья, </w:t>
      </w:r>
      <w:r w:rsidR="00E272D3">
        <w:t>крем после бритья, дезодорант,</w:t>
      </w:r>
      <w:r w:rsidR="00447D61">
        <w:t xml:space="preserve"> туалетная вода, бритвенные станки, гель для душа, освежитель воздуха, ватные палочки, ватные диски, ополаскиватель для рта, расческа (гребень), терка педикюрная (щетка педикюрная), ванночки для ног, крем для обуви, контейнер дл</w:t>
      </w:r>
      <w:r w:rsidR="00064456">
        <w:t>я хранения на сумму не более 1500,00 (Одна тысяча пятьсот</w:t>
      </w:r>
      <w:r w:rsidR="00447D61">
        <w:t xml:space="preserve"> рублей) в месяц.</w:t>
      </w:r>
    </w:p>
    <w:p w:rsidR="00447D61" w:rsidRDefault="00466D43" w:rsidP="00447D61">
      <w:pPr>
        <w:tabs>
          <w:tab w:val="left" w:pos="5503"/>
        </w:tabs>
        <w:jc w:val="both"/>
      </w:pPr>
      <w:r>
        <w:t xml:space="preserve">             </w:t>
      </w:r>
      <w:r w:rsidR="00064456">
        <w:t xml:space="preserve">- табачные изделия и спички 2000,00 (Две тысячи </w:t>
      </w:r>
      <w:r w:rsidR="00447D61">
        <w:t>рублей) в месяц.</w:t>
      </w:r>
    </w:p>
    <w:p w:rsidR="00064456" w:rsidRDefault="00466D43" w:rsidP="00447D61">
      <w:pPr>
        <w:tabs>
          <w:tab w:val="left" w:pos="5503"/>
        </w:tabs>
        <w:jc w:val="both"/>
      </w:pPr>
      <w:r>
        <w:t xml:space="preserve">             </w:t>
      </w:r>
      <w:r w:rsidR="00064456">
        <w:t xml:space="preserve">- </w:t>
      </w:r>
      <w:r w:rsidR="00516623" w:rsidRPr="00E3242F">
        <w:rPr>
          <w:bCs/>
          <w:szCs w:val="28"/>
        </w:rPr>
        <w:t>приобретение комплектующих бытовой и оргтехники, на ремонт бытовой и оргтехники, на культурно-массовые мероприятия не более 1300,00 (одна ты</w:t>
      </w:r>
      <w:r w:rsidR="00516623">
        <w:rPr>
          <w:bCs/>
          <w:szCs w:val="28"/>
        </w:rPr>
        <w:t>сяча триста рублей) в квартал</w:t>
      </w:r>
      <w:r w:rsidR="00380D88">
        <w:rPr>
          <w:bCs/>
          <w:szCs w:val="28"/>
        </w:rPr>
        <w:t>.</w:t>
      </w:r>
      <w:r w:rsidR="00516623">
        <w:rPr>
          <w:bCs/>
          <w:szCs w:val="28"/>
        </w:rPr>
        <w:t>»</w:t>
      </w:r>
    </w:p>
    <w:p w:rsidR="00064456" w:rsidRDefault="00064456" w:rsidP="00447D61">
      <w:pPr>
        <w:tabs>
          <w:tab w:val="left" w:pos="5503"/>
        </w:tabs>
        <w:jc w:val="both"/>
      </w:pPr>
      <w:r>
        <w:t xml:space="preserve">    </w:t>
      </w:r>
      <w:r w:rsidR="00516623">
        <w:t xml:space="preserve">        </w:t>
      </w:r>
      <w:r w:rsidR="00D025D2">
        <w:t xml:space="preserve">1.2. </w:t>
      </w:r>
      <w:r w:rsidR="00380D88">
        <w:t>В п</w:t>
      </w:r>
      <w:r w:rsidR="00D025D2">
        <w:t>одпункт</w:t>
      </w:r>
      <w:r w:rsidR="00380D88">
        <w:t>е</w:t>
      </w:r>
      <w:r>
        <w:t xml:space="preserve"> 2.1.4. </w:t>
      </w:r>
      <w:r w:rsidR="00D025D2">
        <w:t>абзац 2 изложить в следующей редакции:</w:t>
      </w:r>
    </w:p>
    <w:p w:rsidR="00064456" w:rsidRDefault="00466D43" w:rsidP="00447D61">
      <w:pPr>
        <w:tabs>
          <w:tab w:val="left" w:pos="5503"/>
        </w:tabs>
        <w:jc w:val="both"/>
      </w:pPr>
      <w:r>
        <w:t xml:space="preserve">            </w:t>
      </w:r>
      <w:r w:rsidR="00380D88">
        <w:t>«</w:t>
      </w:r>
      <w:r w:rsidR="00064456">
        <w:t xml:space="preserve">- </w:t>
      </w:r>
      <w:r w:rsidR="00380D88">
        <w:t>о</w:t>
      </w:r>
      <w:r w:rsidR="00064456">
        <w:t>плата</w:t>
      </w:r>
      <w:r w:rsidR="004C5DAF">
        <w:t xml:space="preserve"> гос. пошлины на замену паспорта по возрасту в сумме 500,00 (Пятьсот рублей) и фотография в сумме 500,00 (Пятьсот рублей) один раз в год </w:t>
      </w:r>
      <w:r w:rsidR="00D025D2">
        <w:t xml:space="preserve">по форме </w:t>
      </w:r>
      <w:r w:rsidR="004C5DAF">
        <w:t xml:space="preserve">согласно Приложения </w:t>
      </w:r>
      <w:r w:rsidR="00D025D2">
        <w:t>№</w:t>
      </w:r>
      <w:r w:rsidR="004C5DAF">
        <w:t>1.</w:t>
      </w:r>
    </w:p>
    <w:p w:rsidR="004C5DAF" w:rsidRDefault="00466D43" w:rsidP="00447D61">
      <w:pPr>
        <w:tabs>
          <w:tab w:val="left" w:pos="5503"/>
        </w:tabs>
        <w:jc w:val="both"/>
      </w:pPr>
      <w:r>
        <w:t xml:space="preserve">            </w:t>
      </w:r>
      <w:r w:rsidR="004C5DAF">
        <w:t>- оплата гос. пошлины на восстановление утраченных документов на сумму не более 500,00 (Пятьсот рублей) в квартал.</w:t>
      </w:r>
    </w:p>
    <w:p w:rsidR="004C5DAF" w:rsidRDefault="00466D43" w:rsidP="00447D61">
      <w:pPr>
        <w:tabs>
          <w:tab w:val="left" w:pos="5503"/>
        </w:tabs>
        <w:jc w:val="both"/>
      </w:pPr>
      <w:r>
        <w:t xml:space="preserve">            </w:t>
      </w:r>
      <w:r w:rsidR="004C5DAF">
        <w:t>- приобретение за счет личных денежных средств получателей социальных услуг имущества (мягкий инвентарь, не входящий в перечень согласно Постановления Правительства Красноярского края №605 от 17.12.2014 г.) на сумму не более 3000,00 (Три тысячи рублей) в квартал</w:t>
      </w:r>
      <w:r w:rsidR="00380D88">
        <w:t>.</w:t>
      </w:r>
      <w:r w:rsidR="00D025D2">
        <w:t>»</w:t>
      </w:r>
    </w:p>
    <w:p w:rsidR="004C5DAF" w:rsidRDefault="004C5DAF" w:rsidP="00447D61">
      <w:pPr>
        <w:tabs>
          <w:tab w:val="left" w:pos="5503"/>
        </w:tabs>
        <w:jc w:val="both"/>
      </w:pPr>
      <w:r>
        <w:t xml:space="preserve">    </w:t>
      </w:r>
      <w:r w:rsidR="00D025D2">
        <w:t xml:space="preserve">       1.3. В разделе 3 подпункт 3.1. изложить в следующей редакции:</w:t>
      </w:r>
    </w:p>
    <w:p w:rsidR="00E71577" w:rsidRDefault="00D025D2" w:rsidP="00447D61">
      <w:pPr>
        <w:tabs>
          <w:tab w:val="left" w:pos="5503"/>
        </w:tabs>
        <w:jc w:val="both"/>
      </w:pPr>
      <w:r>
        <w:t xml:space="preserve">           «3.1. Виды расходов денежных средств недееспособных получателей</w:t>
      </w:r>
      <w:r w:rsidR="00E71577">
        <w:t xml:space="preserve"> социальных услуг:</w:t>
      </w:r>
    </w:p>
    <w:p w:rsidR="00121805" w:rsidRDefault="00E71577" w:rsidP="00447D61">
      <w:pPr>
        <w:tabs>
          <w:tab w:val="left" w:pos="5503"/>
        </w:tabs>
        <w:jc w:val="both"/>
      </w:pPr>
      <w:r>
        <w:t xml:space="preserve">           </w:t>
      </w:r>
      <w:r w:rsidR="004C5DAF">
        <w:t xml:space="preserve">- </w:t>
      </w:r>
      <w:r>
        <w:t xml:space="preserve"> </w:t>
      </w:r>
      <w:r w:rsidR="004C5DAF">
        <w:t>приобретение набора продуктов питания не входящих в перечень продуктов по обеспечению питанием согласно нормам, на общую сумму, не превышающую</w:t>
      </w:r>
      <w:r w:rsidR="00121805">
        <w:t xml:space="preserve"> 2000</w:t>
      </w:r>
      <w:r>
        <w:t>,00 (Две тысячи рублей) в месяц для получателей социальных услуг;</w:t>
      </w:r>
    </w:p>
    <w:p w:rsidR="00683FE5" w:rsidRDefault="00683FE5" w:rsidP="00447D61">
      <w:pPr>
        <w:tabs>
          <w:tab w:val="left" w:pos="5503"/>
        </w:tabs>
        <w:jc w:val="both"/>
      </w:pPr>
      <w:r>
        <w:rPr>
          <w:szCs w:val="28"/>
        </w:rPr>
        <w:t xml:space="preserve">           </w:t>
      </w:r>
      <w:r w:rsidRPr="007E2877">
        <w:rPr>
          <w:szCs w:val="28"/>
        </w:rPr>
        <w:t>- приобретение новогодних подарков на сумму, не превышающую 1700,00 (одна тысяча семьсот рублей) в год;</w:t>
      </w:r>
    </w:p>
    <w:p w:rsidR="00E71577" w:rsidRPr="007E2877" w:rsidRDefault="00E71577" w:rsidP="00E71577">
      <w:pPr>
        <w:shd w:val="clear" w:color="auto" w:fill="FFFFFF" w:themeFill="background1"/>
        <w:ind w:firstLine="709"/>
        <w:jc w:val="both"/>
        <w:rPr>
          <w:iCs/>
          <w:szCs w:val="28"/>
        </w:rPr>
      </w:pPr>
      <w:r w:rsidRPr="007E2877">
        <w:rPr>
          <w:szCs w:val="28"/>
        </w:rPr>
        <w:t>- приобретение мягкого инвентаря, мебели, необходимых для обеспечения личных нужд получателя социальных услуг;</w:t>
      </w:r>
    </w:p>
    <w:p w:rsidR="00E71577" w:rsidRPr="007E2877" w:rsidRDefault="00E71577" w:rsidP="00E71577">
      <w:pPr>
        <w:shd w:val="clear" w:color="auto" w:fill="FFFFFF" w:themeFill="background1"/>
        <w:ind w:firstLine="709"/>
        <w:jc w:val="both"/>
        <w:rPr>
          <w:szCs w:val="28"/>
        </w:rPr>
      </w:pPr>
      <w:r w:rsidRPr="007E2877">
        <w:rPr>
          <w:iCs/>
          <w:szCs w:val="28"/>
        </w:rPr>
        <w:t xml:space="preserve">- </w:t>
      </w:r>
      <w:r w:rsidRPr="007E2877">
        <w:rPr>
          <w:szCs w:val="28"/>
        </w:rPr>
        <w:t>приобретение печатных изделий и других информационных источников для личного использования получателей социальных услуг;</w:t>
      </w:r>
    </w:p>
    <w:p w:rsidR="00E71577" w:rsidRPr="007E2877" w:rsidRDefault="00E71577" w:rsidP="00E71577">
      <w:pPr>
        <w:shd w:val="clear" w:color="auto" w:fill="FFFFFF" w:themeFill="background1"/>
        <w:ind w:firstLine="709"/>
        <w:jc w:val="both"/>
        <w:rPr>
          <w:szCs w:val="28"/>
        </w:rPr>
      </w:pPr>
      <w:r w:rsidRPr="007E2877">
        <w:rPr>
          <w:szCs w:val="28"/>
        </w:rPr>
        <w:t>- приобретение спортивного инвентаря для поддержания физического здоровья получателя социальных услуг;</w:t>
      </w:r>
    </w:p>
    <w:p w:rsidR="00E71577" w:rsidRPr="007E2877" w:rsidRDefault="00E71577" w:rsidP="00E71577">
      <w:pPr>
        <w:shd w:val="clear" w:color="auto" w:fill="FFFFFF" w:themeFill="background1"/>
        <w:ind w:firstLine="709"/>
        <w:jc w:val="both"/>
        <w:rPr>
          <w:szCs w:val="28"/>
        </w:rPr>
      </w:pPr>
      <w:r w:rsidRPr="007E2877">
        <w:rPr>
          <w:szCs w:val="28"/>
        </w:rPr>
        <w:lastRenderedPageBreak/>
        <w:t xml:space="preserve">- приобретение канцелярских товаров и наборов для творчества для личного пользования недееспособных граждан на общую сумму, не превышающую 1500,00 (одна тысяча пятьсот рублей) в месяц; </w:t>
      </w:r>
    </w:p>
    <w:p w:rsidR="00E71577" w:rsidRPr="007E2877" w:rsidRDefault="00E71577" w:rsidP="00E71577">
      <w:pPr>
        <w:shd w:val="clear" w:color="auto" w:fill="FFFFFF" w:themeFill="background1"/>
        <w:ind w:firstLine="709"/>
        <w:jc w:val="both"/>
        <w:rPr>
          <w:bCs/>
          <w:szCs w:val="28"/>
        </w:rPr>
      </w:pPr>
      <w:r w:rsidRPr="007E2877">
        <w:rPr>
          <w:szCs w:val="28"/>
        </w:rPr>
        <w:t>- приобретение бытовой и оргтехники техники;</w:t>
      </w:r>
    </w:p>
    <w:p w:rsidR="00E71577" w:rsidRPr="007E2877" w:rsidRDefault="00E71577" w:rsidP="00E71577">
      <w:pPr>
        <w:shd w:val="clear" w:color="auto" w:fill="FFFFFF" w:themeFill="background1"/>
        <w:jc w:val="both"/>
        <w:rPr>
          <w:szCs w:val="28"/>
        </w:rPr>
      </w:pPr>
      <w:r>
        <w:rPr>
          <w:szCs w:val="28"/>
        </w:rPr>
        <w:t xml:space="preserve">          - </w:t>
      </w:r>
      <w:r w:rsidRPr="007E2877">
        <w:rPr>
          <w:szCs w:val="28"/>
        </w:rPr>
        <w:t>приобретение дополнительных устройств к бытовой, цифровой, компьютерной, аудиовидеотехнике, программное и антивирусное обеспечение для ПК;</w:t>
      </w:r>
    </w:p>
    <w:p w:rsidR="00E71577" w:rsidRPr="007E2877" w:rsidRDefault="00E71577" w:rsidP="00E71577">
      <w:pPr>
        <w:shd w:val="clear" w:color="auto" w:fill="FFFFFF" w:themeFill="background1"/>
        <w:ind w:firstLine="709"/>
        <w:jc w:val="both"/>
        <w:rPr>
          <w:szCs w:val="28"/>
        </w:rPr>
      </w:pPr>
      <w:r w:rsidRPr="007E2877">
        <w:rPr>
          <w:szCs w:val="28"/>
        </w:rPr>
        <w:t>- материалы и инструменты для личного пользования получателей социальных услуг;</w:t>
      </w:r>
    </w:p>
    <w:p w:rsidR="00E71577" w:rsidRPr="007E2877" w:rsidRDefault="00E71577" w:rsidP="00E71577">
      <w:pPr>
        <w:shd w:val="clear" w:color="auto" w:fill="FFFFFF" w:themeFill="background1"/>
        <w:ind w:firstLine="709"/>
        <w:jc w:val="both"/>
        <w:rPr>
          <w:iCs/>
          <w:szCs w:val="28"/>
        </w:rPr>
      </w:pPr>
      <w:r w:rsidRPr="007E2877">
        <w:rPr>
          <w:iCs/>
          <w:szCs w:val="28"/>
        </w:rPr>
        <w:t>- оплата услуг на содержание личного недвижимого и движимого имущества получателей социальных услуг (жилого помещения, автотранспорта), коммунальных расходов на содержание этого имущества</w:t>
      </w:r>
      <w:r>
        <w:rPr>
          <w:iCs/>
          <w:szCs w:val="28"/>
        </w:rPr>
        <w:t xml:space="preserve"> на основании квитанции выставленной управляющей компанией</w:t>
      </w:r>
      <w:r w:rsidRPr="007E2877">
        <w:rPr>
          <w:iCs/>
          <w:szCs w:val="28"/>
        </w:rPr>
        <w:t xml:space="preserve"> один раз в месяц. Также ежегодную уплату налога на доходы физических лиц и налога на имущество согласно квитанции, кроме оплаты пени.</w:t>
      </w:r>
    </w:p>
    <w:p w:rsidR="00E71577" w:rsidRDefault="00E71577" w:rsidP="00E71577">
      <w:pPr>
        <w:tabs>
          <w:tab w:val="left" w:pos="5503"/>
        </w:tabs>
        <w:jc w:val="both"/>
      </w:pPr>
      <w:r>
        <w:rPr>
          <w:iCs/>
          <w:szCs w:val="28"/>
        </w:rPr>
        <w:t xml:space="preserve">        </w:t>
      </w:r>
      <w:r w:rsidRPr="007E2877">
        <w:rPr>
          <w:iCs/>
          <w:szCs w:val="28"/>
        </w:rPr>
        <w:t>- оплата мобильной связи п</w:t>
      </w:r>
      <w:r>
        <w:rPr>
          <w:iCs/>
          <w:szCs w:val="28"/>
        </w:rPr>
        <w:t>олучателей социальных услуг на сумму не более 700,00 (Семьсот</w:t>
      </w:r>
      <w:r w:rsidRPr="007E2877">
        <w:rPr>
          <w:iCs/>
          <w:szCs w:val="28"/>
        </w:rPr>
        <w:t xml:space="preserve"> рублей)</w:t>
      </w:r>
      <w:r>
        <w:rPr>
          <w:iCs/>
          <w:szCs w:val="28"/>
        </w:rPr>
        <w:t xml:space="preserve"> в месяц, по форме согласно Приложения №</w:t>
      </w:r>
      <w:r w:rsidR="00683FE5">
        <w:rPr>
          <w:iCs/>
          <w:szCs w:val="28"/>
        </w:rPr>
        <w:t>2</w:t>
      </w:r>
      <w:r w:rsidR="00380D88">
        <w:rPr>
          <w:iCs/>
          <w:szCs w:val="28"/>
        </w:rPr>
        <w:t>.</w:t>
      </w:r>
      <w:r w:rsidR="00683FE5">
        <w:rPr>
          <w:iCs/>
          <w:szCs w:val="28"/>
        </w:rPr>
        <w:t>»</w:t>
      </w:r>
      <w:r w:rsidR="00121805">
        <w:t xml:space="preserve">  </w:t>
      </w:r>
    </w:p>
    <w:p w:rsidR="00121805" w:rsidRDefault="00683FE5" w:rsidP="00E71577">
      <w:pPr>
        <w:tabs>
          <w:tab w:val="left" w:pos="5503"/>
        </w:tabs>
        <w:jc w:val="both"/>
      </w:pPr>
      <w:r>
        <w:t xml:space="preserve">        </w:t>
      </w:r>
      <w:r w:rsidR="00121805">
        <w:t xml:space="preserve">1.4. в </w:t>
      </w:r>
      <w:r>
        <w:t xml:space="preserve">разделе 4 </w:t>
      </w:r>
      <w:r w:rsidR="00380D88">
        <w:t>подпункт</w:t>
      </w:r>
      <w:r>
        <w:t xml:space="preserve"> а) пункта 4.1. изложить в следующей редакции: </w:t>
      </w:r>
    </w:p>
    <w:p w:rsidR="0034227A" w:rsidRDefault="00683FE5" w:rsidP="00AA3078">
      <w:pPr>
        <w:tabs>
          <w:tab w:val="left" w:pos="5503"/>
        </w:tabs>
        <w:jc w:val="both"/>
        <w:rPr>
          <w:szCs w:val="28"/>
        </w:rPr>
      </w:pPr>
      <w:r>
        <w:t xml:space="preserve">        «</w:t>
      </w:r>
      <w:r w:rsidR="00380D88">
        <w:t>а) о</w:t>
      </w:r>
      <w:r>
        <w:t>казаны платные медицинские услуги, не предусмотренные Программой государственных гарантий оказания гражданам Российской Федерации бесплатной медицинской помощи, Перечнем лекарственных средств, отпускаемых населению по льготам, а также</w:t>
      </w:r>
      <w:r w:rsidR="00121805">
        <w:t xml:space="preserve"> приобретение лекарственных средств назначенные лечащим врачом не предусмотренные нормами и не входящие в перечень бесплатного ль</w:t>
      </w:r>
      <w:r>
        <w:t>готного обеспечения</w:t>
      </w:r>
      <w:r w:rsidR="00380D88">
        <w:t>.</w:t>
      </w:r>
      <w:r>
        <w:t>»</w:t>
      </w:r>
    </w:p>
    <w:p w:rsidR="004C63B5" w:rsidRPr="0034227A" w:rsidRDefault="00496117" w:rsidP="0034227A">
      <w:pPr>
        <w:tabs>
          <w:tab w:val="left" w:pos="5503"/>
        </w:tabs>
        <w:jc w:val="both"/>
        <w:rPr>
          <w:szCs w:val="28"/>
        </w:rPr>
      </w:pPr>
      <w:r>
        <w:t xml:space="preserve">         </w:t>
      </w:r>
      <w:r w:rsidR="00683FE5">
        <w:t>2.</w:t>
      </w:r>
      <w:r w:rsidR="0034227A">
        <w:t xml:space="preserve"> </w:t>
      </w:r>
      <w:r w:rsidR="004C63B5">
        <w:t>Постановление в</w:t>
      </w:r>
      <w:r w:rsidR="007C25C2">
        <w:t xml:space="preserve">ступает в силу </w:t>
      </w:r>
      <w:r w:rsidR="007C25C2" w:rsidRPr="0034227A">
        <w:rPr>
          <w:spacing w:val="1"/>
          <w:szCs w:val="28"/>
        </w:rPr>
        <w:t>после его официального опубликования и подлежит размещению на сайте администрации района.</w:t>
      </w:r>
    </w:p>
    <w:p w:rsidR="004C63B5" w:rsidRDefault="004C63B5" w:rsidP="004C63B5">
      <w:pPr>
        <w:tabs>
          <w:tab w:val="left" w:pos="5503"/>
        </w:tabs>
        <w:ind w:left="636"/>
        <w:jc w:val="both"/>
      </w:pPr>
      <w:r>
        <w:t xml:space="preserve">              </w:t>
      </w:r>
    </w:p>
    <w:p w:rsidR="004C63B5" w:rsidRDefault="004C63B5" w:rsidP="004C63B5">
      <w:pPr>
        <w:tabs>
          <w:tab w:val="left" w:pos="5503"/>
        </w:tabs>
        <w:jc w:val="both"/>
      </w:pPr>
    </w:p>
    <w:p w:rsidR="00695F96" w:rsidRDefault="00363167" w:rsidP="004C63B5">
      <w:pPr>
        <w:tabs>
          <w:tab w:val="left" w:pos="5503"/>
        </w:tabs>
        <w:jc w:val="both"/>
      </w:pPr>
      <w:r>
        <w:t>Глава района                                                                                    И.В. Кривенков</w:t>
      </w:r>
      <w:r w:rsidR="004C63B5">
        <w:t xml:space="preserve"> </w:t>
      </w:r>
    </w:p>
    <w:p w:rsidR="00683FE5" w:rsidRDefault="00683FE5" w:rsidP="004C63B5">
      <w:pPr>
        <w:tabs>
          <w:tab w:val="left" w:pos="5503"/>
        </w:tabs>
        <w:jc w:val="both"/>
      </w:pPr>
    </w:p>
    <w:p w:rsidR="00683FE5" w:rsidRDefault="00683FE5" w:rsidP="004C63B5">
      <w:pPr>
        <w:tabs>
          <w:tab w:val="left" w:pos="5503"/>
        </w:tabs>
        <w:jc w:val="both"/>
      </w:pPr>
    </w:p>
    <w:p w:rsidR="00683FE5" w:rsidRDefault="00683FE5" w:rsidP="004C63B5">
      <w:pPr>
        <w:tabs>
          <w:tab w:val="left" w:pos="5503"/>
        </w:tabs>
        <w:jc w:val="both"/>
      </w:pPr>
    </w:p>
    <w:p w:rsidR="00683FE5" w:rsidRDefault="00683FE5" w:rsidP="004C63B5">
      <w:pPr>
        <w:tabs>
          <w:tab w:val="left" w:pos="5503"/>
        </w:tabs>
        <w:jc w:val="both"/>
      </w:pPr>
    </w:p>
    <w:p w:rsidR="00683FE5" w:rsidRDefault="00683FE5" w:rsidP="004C63B5">
      <w:pPr>
        <w:tabs>
          <w:tab w:val="left" w:pos="5503"/>
        </w:tabs>
        <w:jc w:val="both"/>
      </w:pPr>
    </w:p>
    <w:p w:rsidR="00683FE5" w:rsidRDefault="00683FE5" w:rsidP="004C63B5">
      <w:pPr>
        <w:tabs>
          <w:tab w:val="left" w:pos="5503"/>
        </w:tabs>
        <w:jc w:val="both"/>
      </w:pPr>
    </w:p>
    <w:p w:rsidR="00683FE5" w:rsidRDefault="00683FE5" w:rsidP="004C63B5">
      <w:pPr>
        <w:tabs>
          <w:tab w:val="left" w:pos="5503"/>
        </w:tabs>
        <w:jc w:val="both"/>
      </w:pPr>
    </w:p>
    <w:p w:rsidR="00683FE5" w:rsidRDefault="00683FE5" w:rsidP="004C63B5">
      <w:pPr>
        <w:tabs>
          <w:tab w:val="left" w:pos="5503"/>
        </w:tabs>
        <w:jc w:val="both"/>
      </w:pPr>
    </w:p>
    <w:p w:rsidR="00683FE5" w:rsidRDefault="00683FE5" w:rsidP="004C63B5">
      <w:pPr>
        <w:tabs>
          <w:tab w:val="left" w:pos="5503"/>
        </w:tabs>
        <w:jc w:val="both"/>
      </w:pPr>
    </w:p>
    <w:p w:rsidR="00683FE5" w:rsidRDefault="00683FE5" w:rsidP="004C63B5">
      <w:pPr>
        <w:tabs>
          <w:tab w:val="left" w:pos="5503"/>
        </w:tabs>
        <w:jc w:val="both"/>
      </w:pPr>
    </w:p>
    <w:p w:rsidR="00683FE5" w:rsidRDefault="00683FE5" w:rsidP="004C63B5">
      <w:pPr>
        <w:tabs>
          <w:tab w:val="left" w:pos="5503"/>
        </w:tabs>
        <w:jc w:val="both"/>
      </w:pPr>
    </w:p>
    <w:p w:rsidR="00683FE5" w:rsidRDefault="00683FE5" w:rsidP="004C63B5">
      <w:pPr>
        <w:tabs>
          <w:tab w:val="left" w:pos="5503"/>
        </w:tabs>
        <w:jc w:val="both"/>
      </w:pPr>
    </w:p>
    <w:p w:rsidR="00683FE5" w:rsidRDefault="00683FE5" w:rsidP="004C63B5">
      <w:pPr>
        <w:tabs>
          <w:tab w:val="left" w:pos="5503"/>
        </w:tabs>
        <w:jc w:val="both"/>
      </w:pPr>
    </w:p>
    <w:p w:rsidR="00380D88" w:rsidRDefault="00380D88" w:rsidP="004C63B5">
      <w:pPr>
        <w:tabs>
          <w:tab w:val="left" w:pos="5503"/>
        </w:tabs>
        <w:jc w:val="both"/>
      </w:pPr>
    </w:p>
    <w:p w:rsidR="004C63B5" w:rsidRDefault="004C63B5" w:rsidP="004C63B5">
      <w:pPr>
        <w:tabs>
          <w:tab w:val="left" w:pos="5503"/>
        </w:tabs>
        <w:jc w:val="both"/>
      </w:pPr>
      <w:r>
        <w:t xml:space="preserve">                                </w:t>
      </w:r>
    </w:p>
    <w:p w:rsidR="00B84862" w:rsidRDefault="00830BB8" w:rsidP="004C63B5">
      <w:pPr>
        <w:tabs>
          <w:tab w:val="left" w:pos="5503"/>
        </w:tabs>
        <w:jc w:val="both"/>
        <w:rPr>
          <w:sz w:val="20"/>
          <w:szCs w:val="20"/>
        </w:rPr>
      </w:pPr>
      <w:r>
        <w:rPr>
          <w:sz w:val="20"/>
          <w:szCs w:val="20"/>
        </w:rPr>
        <w:t>Древс Анастасия Викторовна</w:t>
      </w:r>
    </w:p>
    <w:p w:rsidR="0034227A" w:rsidRDefault="00830BB8" w:rsidP="00B84862">
      <w:pPr>
        <w:tabs>
          <w:tab w:val="left" w:pos="5503"/>
        </w:tabs>
        <w:jc w:val="both"/>
        <w:rPr>
          <w:sz w:val="20"/>
          <w:szCs w:val="20"/>
        </w:rPr>
      </w:pPr>
      <w:r>
        <w:rPr>
          <w:sz w:val="20"/>
          <w:szCs w:val="20"/>
        </w:rPr>
        <w:t>8(39154) 4-15-43</w:t>
      </w:r>
    </w:p>
    <w:p w:rsidR="00380D88" w:rsidRDefault="00380D88" w:rsidP="00380D88">
      <w:pPr>
        <w:rPr>
          <w:szCs w:val="28"/>
        </w:rPr>
      </w:pPr>
    </w:p>
    <w:p w:rsidR="000C26F9" w:rsidRDefault="00334F2B" w:rsidP="00334F2B">
      <w:pPr>
        <w:ind w:firstLine="709"/>
        <w:jc w:val="center"/>
        <w:rPr>
          <w:szCs w:val="28"/>
        </w:rPr>
      </w:pPr>
      <w:r>
        <w:rPr>
          <w:szCs w:val="28"/>
        </w:rPr>
        <w:t>Приложение № 1</w:t>
      </w:r>
    </w:p>
    <w:p w:rsidR="00334F2B" w:rsidRPr="00334F2B" w:rsidRDefault="00334F2B" w:rsidP="00334F2B">
      <w:pPr>
        <w:ind w:firstLine="709"/>
        <w:jc w:val="center"/>
        <w:rPr>
          <w:szCs w:val="28"/>
        </w:rPr>
      </w:pPr>
      <w:r>
        <w:rPr>
          <w:sz w:val="24"/>
        </w:rPr>
        <w:t xml:space="preserve">                                             </w:t>
      </w:r>
      <w:r w:rsidRPr="00334F2B">
        <w:rPr>
          <w:szCs w:val="28"/>
        </w:rPr>
        <w:t>к положению по расходованию личных</w:t>
      </w:r>
    </w:p>
    <w:p w:rsidR="00334F2B" w:rsidRPr="00334F2B" w:rsidRDefault="00A37707" w:rsidP="00334F2B">
      <w:pPr>
        <w:ind w:firstLine="709"/>
        <w:jc w:val="right"/>
        <w:rPr>
          <w:szCs w:val="28"/>
        </w:rPr>
      </w:pPr>
      <w:r>
        <w:rPr>
          <w:szCs w:val="28"/>
        </w:rPr>
        <w:t xml:space="preserve">     </w:t>
      </w:r>
      <w:r w:rsidR="00334F2B" w:rsidRPr="00334F2B">
        <w:rPr>
          <w:szCs w:val="28"/>
        </w:rPr>
        <w:t xml:space="preserve"> денежных средств недееспособных граждан,</w:t>
      </w:r>
    </w:p>
    <w:p w:rsidR="00334F2B" w:rsidRPr="00334F2B" w:rsidRDefault="00334F2B" w:rsidP="00334F2B">
      <w:pPr>
        <w:ind w:firstLine="709"/>
        <w:jc w:val="center"/>
        <w:rPr>
          <w:szCs w:val="28"/>
        </w:rPr>
      </w:pPr>
      <w:r w:rsidRPr="00334F2B">
        <w:rPr>
          <w:szCs w:val="28"/>
        </w:rPr>
        <w:t xml:space="preserve">                          </w:t>
      </w:r>
      <w:r w:rsidR="00A37707">
        <w:rPr>
          <w:szCs w:val="28"/>
        </w:rPr>
        <w:t xml:space="preserve">             </w:t>
      </w:r>
      <w:r w:rsidRPr="00334F2B">
        <w:rPr>
          <w:szCs w:val="28"/>
        </w:rPr>
        <w:t xml:space="preserve">проживающих в КГБУ СО «Козульский </w:t>
      </w:r>
    </w:p>
    <w:p w:rsidR="00334F2B" w:rsidRDefault="00334F2B" w:rsidP="00334F2B">
      <w:pPr>
        <w:ind w:firstLine="709"/>
        <w:jc w:val="center"/>
        <w:rPr>
          <w:szCs w:val="28"/>
        </w:rPr>
      </w:pPr>
      <w:r w:rsidRPr="00334F2B">
        <w:rPr>
          <w:szCs w:val="28"/>
        </w:rPr>
        <w:t xml:space="preserve">                          </w:t>
      </w:r>
      <w:r w:rsidR="00A37707">
        <w:rPr>
          <w:szCs w:val="28"/>
        </w:rPr>
        <w:t xml:space="preserve">  </w:t>
      </w:r>
      <w:r w:rsidRPr="00334F2B">
        <w:rPr>
          <w:szCs w:val="28"/>
        </w:rPr>
        <w:t>психоневрологический интернат»</w:t>
      </w:r>
    </w:p>
    <w:p w:rsidR="00A37707" w:rsidRDefault="00A37707" w:rsidP="00334F2B">
      <w:pPr>
        <w:ind w:firstLine="709"/>
        <w:jc w:val="center"/>
        <w:rPr>
          <w:szCs w:val="28"/>
        </w:rPr>
      </w:pPr>
    </w:p>
    <w:tbl>
      <w:tblPr>
        <w:tblStyle w:val="ab"/>
        <w:tblW w:w="0" w:type="auto"/>
        <w:tblLook w:val="04A0" w:firstRow="1" w:lastRow="0" w:firstColumn="1" w:lastColumn="0" w:noHBand="0" w:noVBand="1"/>
      </w:tblPr>
      <w:tblGrid>
        <w:gridCol w:w="817"/>
        <w:gridCol w:w="5562"/>
        <w:gridCol w:w="3191"/>
      </w:tblGrid>
      <w:tr w:rsidR="00A37707" w:rsidTr="00CC397A">
        <w:tc>
          <w:tcPr>
            <w:tcW w:w="817" w:type="dxa"/>
          </w:tcPr>
          <w:p w:rsidR="00A37707" w:rsidRDefault="00CC397A" w:rsidP="00334F2B">
            <w:pPr>
              <w:jc w:val="center"/>
              <w:rPr>
                <w:szCs w:val="28"/>
              </w:rPr>
            </w:pPr>
            <w:r>
              <w:rPr>
                <w:szCs w:val="28"/>
              </w:rPr>
              <w:t>№ п/п</w:t>
            </w:r>
          </w:p>
        </w:tc>
        <w:tc>
          <w:tcPr>
            <w:tcW w:w="5563" w:type="dxa"/>
          </w:tcPr>
          <w:p w:rsidR="00A37707" w:rsidRDefault="00CC397A" w:rsidP="00334F2B">
            <w:pPr>
              <w:jc w:val="center"/>
              <w:rPr>
                <w:szCs w:val="28"/>
              </w:rPr>
            </w:pPr>
            <w:r>
              <w:rPr>
                <w:szCs w:val="28"/>
              </w:rPr>
              <w:t>ФИО ПСУ</w:t>
            </w:r>
          </w:p>
        </w:tc>
        <w:tc>
          <w:tcPr>
            <w:tcW w:w="3191" w:type="dxa"/>
          </w:tcPr>
          <w:p w:rsidR="00A37707" w:rsidRDefault="00CC397A" w:rsidP="00334F2B">
            <w:pPr>
              <w:jc w:val="center"/>
              <w:rPr>
                <w:szCs w:val="28"/>
              </w:rPr>
            </w:pPr>
            <w:r>
              <w:rPr>
                <w:szCs w:val="28"/>
              </w:rPr>
              <w:t>Дата рождения</w:t>
            </w:r>
          </w:p>
        </w:tc>
      </w:tr>
      <w:tr w:rsidR="00A37707" w:rsidTr="00CC397A">
        <w:tc>
          <w:tcPr>
            <w:tcW w:w="817" w:type="dxa"/>
          </w:tcPr>
          <w:p w:rsidR="00A37707" w:rsidRDefault="00A37707" w:rsidP="00334F2B">
            <w:pPr>
              <w:jc w:val="center"/>
              <w:rPr>
                <w:szCs w:val="28"/>
              </w:rPr>
            </w:pPr>
          </w:p>
        </w:tc>
        <w:tc>
          <w:tcPr>
            <w:tcW w:w="5563" w:type="dxa"/>
          </w:tcPr>
          <w:p w:rsidR="00A37707" w:rsidRDefault="00A37707" w:rsidP="00CC397A">
            <w:pPr>
              <w:rPr>
                <w:szCs w:val="28"/>
              </w:rPr>
            </w:pPr>
          </w:p>
        </w:tc>
        <w:tc>
          <w:tcPr>
            <w:tcW w:w="3191" w:type="dxa"/>
          </w:tcPr>
          <w:p w:rsidR="00A37707" w:rsidRDefault="00A37707" w:rsidP="00334F2B">
            <w:pPr>
              <w:jc w:val="center"/>
              <w:rPr>
                <w:szCs w:val="28"/>
              </w:rPr>
            </w:pPr>
          </w:p>
        </w:tc>
      </w:tr>
      <w:tr w:rsidR="00A37707" w:rsidTr="00CC397A">
        <w:tc>
          <w:tcPr>
            <w:tcW w:w="817" w:type="dxa"/>
          </w:tcPr>
          <w:p w:rsidR="00A37707" w:rsidRDefault="00A37707" w:rsidP="00334F2B">
            <w:pPr>
              <w:jc w:val="center"/>
              <w:rPr>
                <w:szCs w:val="28"/>
              </w:rPr>
            </w:pPr>
          </w:p>
        </w:tc>
        <w:tc>
          <w:tcPr>
            <w:tcW w:w="5563" w:type="dxa"/>
          </w:tcPr>
          <w:p w:rsidR="00A37707" w:rsidRDefault="00A37707" w:rsidP="00CC397A">
            <w:pPr>
              <w:rPr>
                <w:szCs w:val="28"/>
              </w:rPr>
            </w:pPr>
          </w:p>
        </w:tc>
        <w:tc>
          <w:tcPr>
            <w:tcW w:w="3191" w:type="dxa"/>
          </w:tcPr>
          <w:p w:rsidR="00A37707" w:rsidRDefault="00A37707" w:rsidP="00334F2B">
            <w:pPr>
              <w:jc w:val="center"/>
              <w:rPr>
                <w:szCs w:val="28"/>
              </w:rPr>
            </w:pPr>
          </w:p>
        </w:tc>
      </w:tr>
      <w:tr w:rsidR="00A37707" w:rsidTr="00CC397A">
        <w:tc>
          <w:tcPr>
            <w:tcW w:w="817" w:type="dxa"/>
          </w:tcPr>
          <w:p w:rsidR="00A37707" w:rsidRDefault="00A37707" w:rsidP="00334F2B">
            <w:pPr>
              <w:jc w:val="center"/>
              <w:rPr>
                <w:szCs w:val="28"/>
              </w:rPr>
            </w:pPr>
          </w:p>
        </w:tc>
        <w:tc>
          <w:tcPr>
            <w:tcW w:w="5563" w:type="dxa"/>
          </w:tcPr>
          <w:p w:rsidR="00A37707" w:rsidRDefault="00A37707" w:rsidP="00CC397A">
            <w:pPr>
              <w:rPr>
                <w:szCs w:val="28"/>
              </w:rPr>
            </w:pPr>
          </w:p>
        </w:tc>
        <w:tc>
          <w:tcPr>
            <w:tcW w:w="3191" w:type="dxa"/>
          </w:tcPr>
          <w:p w:rsidR="00A37707" w:rsidRDefault="00A37707" w:rsidP="00334F2B">
            <w:pPr>
              <w:jc w:val="center"/>
              <w:rPr>
                <w:szCs w:val="28"/>
              </w:rPr>
            </w:pPr>
          </w:p>
        </w:tc>
      </w:tr>
      <w:tr w:rsidR="00A37707" w:rsidTr="00CC397A">
        <w:tc>
          <w:tcPr>
            <w:tcW w:w="817" w:type="dxa"/>
          </w:tcPr>
          <w:p w:rsidR="00A37707" w:rsidRDefault="00A37707" w:rsidP="00334F2B">
            <w:pPr>
              <w:jc w:val="center"/>
              <w:rPr>
                <w:szCs w:val="28"/>
              </w:rPr>
            </w:pPr>
          </w:p>
        </w:tc>
        <w:tc>
          <w:tcPr>
            <w:tcW w:w="5563" w:type="dxa"/>
          </w:tcPr>
          <w:p w:rsidR="00A37707" w:rsidRDefault="00A37707" w:rsidP="00CC397A">
            <w:pPr>
              <w:rPr>
                <w:szCs w:val="28"/>
              </w:rPr>
            </w:pPr>
          </w:p>
        </w:tc>
        <w:tc>
          <w:tcPr>
            <w:tcW w:w="3191" w:type="dxa"/>
          </w:tcPr>
          <w:p w:rsidR="00A37707" w:rsidRDefault="00A37707" w:rsidP="00334F2B">
            <w:pPr>
              <w:jc w:val="center"/>
              <w:rPr>
                <w:szCs w:val="28"/>
              </w:rPr>
            </w:pPr>
          </w:p>
        </w:tc>
      </w:tr>
      <w:tr w:rsidR="00A37707" w:rsidTr="00CC397A">
        <w:tc>
          <w:tcPr>
            <w:tcW w:w="817" w:type="dxa"/>
          </w:tcPr>
          <w:p w:rsidR="00A37707" w:rsidRDefault="00A37707" w:rsidP="00334F2B">
            <w:pPr>
              <w:jc w:val="center"/>
              <w:rPr>
                <w:szCs w:val="28"/>
              </w:rPr>
            </w:pPr>
          </w:p>
        </w:tc>
        <w:tc>
          <w:tcPr>
            <w:tcW w:w="5563" w:type="dxa"/>
          </w:tcPr>
          <w:p w:rsidR="00A37707" w:rsidRDefault="00A37707" w:rsidP="00CC397A">
            <w:pPr>
              <w:rPr>
                <w:szCs w:val="28"/>
              </w:rPr>
            </w:pPr>
          </w:p>
        </w:tc>
        <w:tc>
          <w:tcPr>
            <w:tcW w:w="3191" w:type="dxa"/>
          </w:tcPr>
          <w:p w:rsidR="00A37707" w:rsidRDefault="00A37707" w:rsidP="00334F2B">
            <w:pPr>
              <w:jc w:val="center"/>
              <w:rPr>
                <w:szCs w:val="28"/>
              </w:rPr>
            </w:pPr>
          </w:p>
        </w:tc>
      </w:tr>
    </w:tbl>
    <w:p w:rsidR="00A37707" w:rsidRPr="00334F2B" w:rsidRDefault="00A37707" w:rsidP="00334F2B">
      <w:pPr>
        <w:ind w:firstLine="709"/>
        <w:jc w:val="center"/>
        <w:rPr>
          <w:szCs w:val="28"/>
        </w:rPr>
      </w:pPr>
    </w:p>
    <w:p w:rsidR="000C26F9" w:rsidRDefault="000C26F9" w:rsidP="000C26F9">
      <w:pPr>
        <w:ind w:firstLine="709"/>
        <w:jc w:val="both"/>
        <w:rPr>
          <w:sz w:val="24"/>
        </w:rPr>
      </w:pPr>
    </w:p>
    <w:p w:rsidR="000C26F9" w:rsidRDefault="000C26F9" w:rsidP="000C26F9">
      <w:pPr>
        <w:ind w:firstLine="709"/>
        <w:jc w:val="both"/>
        <w:rPr>
          <w:sz w:val="24"/>
        </w:rPr>
      </w:pPr>
    </w:p>
    <w:p w:rsidR="000C26F9" w:rsidRDefault="000C26F9" w:rsidP="000C26F9">
      <w:pPr>
        <w:ind w:firstLine="709"/>
        <w:jc w:val="both"/>
        <w:rPr>
          <w:sz w:val="24"/>
        </w:rPr>
      </w:pPr>
    </w:p>
    <w:p w:rsidR="000C26F9" w:rsidRDefault="000C26F9" w:rsidP="000C26F9">
      <w:pPr>
        <w:ind w:firstLine="709"/>
        <w:jc w:val="both"/>
        <w:rPr>
          <w:sz w:val="24"/>
        </w:rPr>
      </w:pPr>
    </w:p>
    <w:p w:rsidR="000C26F9" w:rsidRDefault="000C26F9" w:rsidP="000C26F9">
      <w:pPr>
        <w:ind w:firstLine="709"/>
        <w:jc w:val="both"/>
        <w:rPr>
          <w:sz w:val="24"/>
        </w:rPr>
      </w:pPr>
    </w:p>
    <w:p w:rsidR="000C26F9" w:rsidRDefault="000C26F9" w:rsidP="000C26F9">
      <w:pPr>
        <w:ind w:firstLine="709"/>
        <w:jc w:val="both"/>
        <w:rPr>
          <w:sz w:val="24"/>
        </w:rPr>
      </w:pPr>
    </w:p>
    <w:p w:rsidR="000C26F9" w:rsidRDefault="000C26F9" w:rsidP="000C26F9">
      <w:pPr>
        <w:ind w:firstLine="709"/>
        <w:jc w:val="both"/>
        <w:rPr>
          <w:sz w:val="24"/>
        </w:rPr>
      </w:pPr>
    </w:p>
    <w:p w:rsidR="000C26F9" w:rsidRDefault="000C26F9" w:rsidP="000C26F9">
      <w:pPr>
        <w:ind w:firstLine="709"/>
        <w:jc w:val="both"/>
        <w:rPr>
          <w:sz w:val="24"/>
        </w:rPr>
      </w:pPr>
    </w:p>
    <w:p w:rsidR="000C26F9" w:rsidRDefault="000C26F9" w:rsidP="000C26F9">
      <w:pPr>
        <w:ind w:firstLine="709"/>
        <w:jc w:val="both"/>
        <w:rPr>
          <w:sz w:val="24"/>
        </w:rPr>
      </w:pPr>
    </w:p>
    <w:p w:rsidR="000C26F9" w:rsidRDefault="000C26F9"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F22C58" w:rsidRDefault="00F22C58" w:rsidP="000C26F9">
      <w:pPr>
        <w:rPr>
          <w:sz w:val="24"/>
        </w:rPr>
      </w:pPr>
    </w:p>
    <w:p w:rsidR="00780A05" w:rsidRDefault="00780A05" w:rsidP="000C26F9">
      <w:pPr>
        <w:rPr>
          <w:sz w:val="24"/>
        </w:rPr>
      </w:pPr>
    </w:p>
    <w:p w:rsidR="00780A05" w:rsidRDefault="00780A05" w:rsidP="000C26F9">
      <w:pPr>
        <w:rPr>
          <w:sz w:val="24"/>
        </w:rPr>
      </w:pPr>
    </w:p>
    <w:p w:rsidR="00780A05" w:rsidRDefault="00780A05" w:rsidP="000C26F9">
      <w:pPr>
        <w:rPr>
          <w:sz w:val="24"/>
        </w:rPr>
      </w:pPr>
    </w:p>
    <w:p w:rsidR="00780A05" w:rsidRDefault="00780A05" w:rsidP="000C26F9">
      <w:pPr>
        <w:rPr>
          <w:sz w:val="24"/>
        </w:rPr>
      </w:pPr>
    </w:p>
    <w:p w:rsidR="00780A05" w:rsidRDefault="00780A05" w:rsidP="000C26F9">
      <w:pPr>
        <w:rPr>
          <w:sz w:val="24"/>
        </w:rPr>
      </w:pPr>
    </w:p>
    <w:p w:rsidR="00E44B1A" w:rsidRDefault="00E44B1A" w:rsidP="000C26F9">
      <w:pPr>
        <w:rPr>
          <w:sz w:val="24"/>
        </w:rPr>
      </w:pPr>
    </w:p>
    <w:p w:rsidR="00780A05" w:rsidRDefault="00780A05" w:rsidP="000C26F9">
      <w:pPr>
        <w:rPr>
          <w:sz w:val="24"/>
        </w:rPr>
      </w:pPr>
    </w:p>
    <w:p w:rsidR="00780A05" w:rsidRDefault="00780A05" w:rsidP="000C26F9">
      <w:pPr>
        <w:rPr>
          <w:sz w:val="24"/>
        </w:rPr>
      </w:pPr>
    </w:p>
    <w:p w:rsidR="00F22C58" w:rsidRDefault="00F22C58" w:rsidP="00F22C58">
      <w:pPr>
        <w:ind w:firstLine="709"/>
        <w:jc w:val="center"/>
        <w:rPr>
          <w:szCs w:val="28"/>
        </w:rPr>
      </w:pPr>
      <w:r>
        <w:rPr>
          <w:szCs w:val="28"/>
        </w:rPr>
        <w:lastRenderedPageBreak/>
        <w:t>Приложение № 2</w:t>
      </w:r>
    </w:p>
    <w:p w:rsidR="00F22C58" w:rsidRPr="00334F2B" w:rsidRDefault="00F22C58" w:rsidP="00F22C58">
      <w:pPr>
        <w:ind w:firstLine="709"/>
        <w:jc w:val="center"/>
        <w:rPr>
          <w:szCs w:val="28"/>
        </w:rPr>
      </w:pPr>
      <w:r>
        <w:rPr>
          <w:sz w:val="24"/>
        </w:rPr>
        <w:t xml:space="preserve">                                             </w:t>
      </w:r>
      <w:r w:rsidRPr="00334F2B">
        <w:rPr>
          <w:szCs w:val="28"/>
        </w:rPr>
        <w:t>к положению по расходованию личных</w:t>
      </w:r>
    </w:p>
    <w:p w:rsidR="00F22C58" w:rsidRPr="00334F2B" w:rsidRDefault="00F22C58" w:rsidP="00F22C58">
      <w:pPr>
        <w:ind w:firstLine="709"/>
        <w:jc w:val="right"/>
        <w:rPr>
          <w:szCs w:val="28"/>
        </w:rPr>
      </w:pPr>
      <w:r>
        <w:rPr>
          <w:szCs w:val="28"/>
        </w:rPr>
        <w:t xml:space="preserve">     </w:t>
      </w:r>
      <w:r w:rsidRPr="00334F2B">
        <w:rPr>
          <w:szCs w:val="28"/>
        </w:rPr>
        <w:t xml:space="preserve"> денежных средств недееспособных граждан,</w:t>
      </w:r>
    </w:p>
    <w:p w:rsidR="00F22C58" w:rsidRPr="00334F2B" w:rsidRDefault="00F22C58" w:rsidP="00F22C58">
      <w:pPr>
        <w:ind w:firstLine="709"/>
        <w:jc w:val="center"/>
        <w:rPr>
          <w:szCs w:val="28"/>
        </w:rPr>
      </w:pPr>
      <w:r w:rsidRPr="00334F2B">
        <w:rPr>
          <w:szCs w:val="28"/>
        </w:rPr>
        <w:t xml:space="preserve">                          </w:t>
      </w:r>
      <w:r>
        <w:rPr>
          <w:szCs w:val="28"/>
        </w:rPr>
        <w:t xml:space="preserve">             </w:t>
      </w:r>
      <w:r w:rsidRPr="00334F2B">
        <w:rPr>
          <w:szCs w:val="28"/>
        </w:rPr>
        <w:t xml:space="preserve">проживающих в КГБУ СО «Козульский </w:t>
      </w:r>
    </w:p>
    <w:p w:rsidR="00F22C58" w:rsidRDefault="00F22C58" w:rsidP="00F22C58">
      <w:pPr>
        <w:ind w:firstLine="709"/>
        <w:jc w:val="center"/>
        <w:rPr>
          <w:szCs w:val="28"/>
        </w:rPr>
      </w:pPr>
      <w:r w:rsidRPr="00334F2B">
        <w:rPr>
          <w:szCs w:val="28"/>
        </w:rPr>
        <w:t xml:space="preserve">                          </w:t>
      </w:r>
      <w:r>
        <w:rPr>
          <w:szCs w:val="28"/>
        </w:rPr>
        <w:t xml:space="preserve">  </w:t>
      </w:r>
      <w:r w:rsidRPr="00334F2B">
        <w:rPr>
          <w:szCs w:val="28"/>
        </w:rPr>
        <w:t>психоневрологический интернат»</w:t>
      </w:r>
    </w:p>
    <w:p w:rsidR="00F22C58" w:rsidRDefault="00F22C58" w:rsidP="000C26F9">
      <w:pPr>
        <w:rPr>
          <w:sz w:val="24"/>
        </w:rPr>
      </w:pPr>
    </w:p>
    <w:tbl>
      <w:tblPr>
        <w:tblStyle w:val="ab"/>
        <w:tblW w:w="0" w:type="auto"/>
        <w:tblLook w:val="04A0" w:firstRow="1" w:lastRow="0" w:firstColumn="1" w:lastColumn="0" w:noHBand="0" w:noVBand="1"/>
      </w:tblPr>
      <w:tblGrid>
        <w:gridCol w:w="675"/>
        <w:gridCol w:w="5704"/>
        <w:gridCol w:w="3191"/>
      </w:tblGrid>
      <w:tr w:rsidR="00F22C58" w:rsidTr="00F22C58">
        <w:tc>
          <w:tcPr>
            <w:tcW w:w="675" w:type="dxa"/>
          </w:tcPr>
          <w:p w:rsidR="00F22C58" w:rsidRPr="00F22C58" w:rsidRDefault="00F22C58" w:rsidP="00F22C58">
            <w:pPr>
              <w:jc w:val="center"/>
              <w:rPr>
                <w:szCs w:val="28"/>
              </w:rPr>
            </w:pPr>
            <w:r w:rsidRPr="00F22C58">
              <w:rPr>
                <w:szCs w:val="28"/>
              </w:rPr>
              <w:t>№ п/п</w:t>
            </w:r>
          </w:p>
        </w:tc>
        <w:tc>
          <w:tcPr>
            <w:tcW w:w="5705" w:type="dxa"/>
          </w:tcPr>
          <w:p w:rsidR="00F22C58" w:rsidRPr="00F22C58" w:rsidRDefault="00F22C58" w:rsidP="00F22C58">
            <w:pPr>
              <w:jc w:val="center"/>
              <w:rPr>
                <w:szCs w:val="28"/>
              </w:rPr>
            </w:pPr>
            <w:r w:rsidRPr="00F22C58">
              <w:rPr>
                <w:szCs w:val="28"/>
              </w:rPr>
              <w:t>ФИО ПСУ</w:t>
            </w:r>
          </w:p>
        </w:tc>
        <w:tc>
          <w:tcPr>
            <w:tcW w:w="3191" w:type="dxa"/>
          </w:tcPr>
          <w:p w:rsidR="00F22C58" w:rsidRPr="00F22C58" w:rsidRDefault="00F22C58" w:rsidP="00F22C58">
            <w:pPr>
              <w:jc w:val="center"/>
              <w:rPr>
                <w:szCs w:val="28"/>
              </w:rPr>
            </w:pPr>
            <w:r w:rsidRPr="00F22C58">
              <w:rPr>
                <w:szCs w:val="28"/>
              </w:rPr>
              <w:t>№ телефона</w:t>
            </w:r>
          </w:p>
        </w:tc>
      </w:tr>
      <w:tr w:rsidR="00F22C58" w:rsidTr="00F22C58">
        <w:tc>
          <w:tcPr>
            <w:tcW w:w="675" w:type="dxa"/>
          </w:tcPr>
          <w:p w:rsidR="00F22C58" w:rsidRDefault="00F22C58" w:rsidP="00F22C58">
            <w:pPr>
              <w:jc w:val="center"/>
              <w:rPr>
                <w:sz w:val="24"/>
              </w:rPr>
            </w:pPr>
          </w:p>
        </w:tc>
        <w:tc>
          <w:tcPr>
            <w:tcW w:w="5705" w:type="dxa"/>
          </w:tcPr>
          <w:p w:rsidR="00F22C58" w:rsidRDefault="00F22C58" w:rsidP="000C26F9">
            <w:pPr>
              <w:rPr>
                <w:sz w:val="24"/>
              </w:rPr>
            </w:pPr>
          </w:p>
        </w:tc>
        <w:tc>
          <w:tcPr>
            <w:tcW w:w="3191" w:type="dxa"/>
          </w:tcPr>
          <w:p w:rsidR="00F22C58" w:rsidRDefault="00F22C58" w:rsidP="000C26F9">
            <w:pPr>
              <w:rPr>
                <w:sz w:val="24"/>
              </w:rPr>
            </w:pPr>
          </w:p>
        </w:tc>
      </w:tr>
      <w:tr w:rsidR="00F22C58" w:rsidTr="00F22C58">
        <w:tc>
          <w:tcPr>
            <w:tcW w:w="675" w:type="dxa"/>
          </w:tcPr>
          <w:p w:rsidR="00F22C58" w:rsidRDefault="00F22C58" w:rsidP="00F22C58">
            <w:pPr>
              <w:jc w:val="center"/>
              <w:rPr>
                <w:sz w:val="24"/>
              </w:rPr>
            </w:pPr>
          </w:p>
        </w:tc>
        <w:tc>
          <w:tcPr>
            <w:tcW w:w="5705" w:type="dxa"/>
          </w:tcPr>
          <w:p w:rsidR="00F22C58" w:rsidRDefault="00F22C58" w:rsidP="000C26F9">
            <w:pPr>
              <w:rPr>
                <w:sz w:val="24"/>
              </w:rPr>
            </w:pPr>
          </w:p>
        </w:tc>
        <w:tc>
          <w:tcPr>
            <w:tcW w:w="3191" w:type="dxa"/>
          </w:tcPr>
          <w:p w:rsidR="00F22C58" w:rsidRDefault="00F22C58" w:rsidP="000C26F9">
            <w:pPr>
              <w:rPr>
                <w:sz w:val="24"/>
              </w:rPr>
            </w:pPr>
          </w:p>
        </w:tc>
      </w:tr>
      <w:tr w:rsidR="00F22C58" w:rsidTr="00F22C58">
        <w:tc>
          <w:tcPr>
            <w:tcW w:w="675" w:type="dxa"/>
          </w:tcPr>
          <w:p w:rsidR="00F22C58" w:rsidRDefault="00F22C58" w:rsidP="00F22C58">
            <w:pPr>
              <w:jc w:val="center"/>
              <w:rPr>
                <w:sz w:val="24"/>
              </w:rPr>
            </w:pPr>
          </w:p>
        </w:tc>
        <w:tc>
          <w:tcPr>
            <w:tcW w:w="5705" w:type="dxa"/>
          </w:tcPr>
          <w:p w:rsidR="00F22C58" w:rsidRDefault="00F22C58" w:rsidP="000C26F9">
            <w:pPr>
              <w:rPr>
                <w:sz w:val="24"/>
              </w:rPr>
            </w:pPr>
          </w:p>
        </w:tc>
        <w:tc>
          <w:tcPr>
            <w:tcW w:w="3191" w:type="dxa"/>
          </w:tcPr>
          <w:p w:rsidR="00F22C58" w:rsidRDefault="00F22C58" w:rsidP="000C26F9">
            <w:pPr>
              <w:rPr>
                <w:sz w:val="24"/>
              </w:rPr>
            </w:pPr>
          </w:p>
        </w:tc>
      </w:tr>
      <w:tr w:rsidR="00F22C58" w:rsidTr="00F22C58">
        <w:tc>
          <w:tcPr>
            <w:tcW w:w="675" w:type="dxa"/>
          </w:tcPr>
          <w:p w:rsidR="00F22C58" w:rsidRDefault="00F22C58" w:rsidP="00F22C58">
            <w:pPr>
              <w:jc w:val="center"/>
              <w:rPr>
                <w:sz w:val="24"/>
              </w:rPr>
            </w:pPr>
          </w:p>
        </w:tc>
        <w:tc>
          <w:tcPr>
            <w:tcW w:w="5705" w:type="dxa"/>
          </w:tcPr>
          <w:p w:rsidR="00F22C58" w:rsidRDefault="00F22C58" w:rsidP="000C26F9">
            <w:pPr>
              <w:rPr>
                <w:sz w:val="24"/>
              </w:rPr>
            </w:pPr>
          </w:p>
        </w:tc>
        <w:tc>
          <w:tcPr>
            <w:tcW w:w="3191" w:type="dxa"/>
          </w:tcPr>
          <w:p w:rsidR="00F22C58" w:rsidRDefault="00F22C58" w:rsidP="000C26F9">
            <w:pPr>
              <w:rPr>
                <w:sz w:val="24"/>
              </w:rPr>
            </w:pPr>
          </w:p>
        </w:tc>
      </w:tr>
      <w:tr w:rsidR="00F22C58" w:rsidTr="00F22C58">
        <w:tc>
          <w:tcPr>
            <w:tcW w:w="675" w:type="dxa"/>
          </w:tcPr>
          <w:p w:rsidR="00F22C58" w:rsidRDefault="00F22C58" w:rsidP="00F22C58">
            <w:pPr>
              <w:jc w:val="center"/>
              <w:rPr>
                <w:sz w:val="24"/>
              </w:rPr>
            </w:pPr>
          </w:p>
        </w:tc>
        <w:tc>
          <w:tcPr>
            <w:tcW w:w="5705" w:type="dxa"/>
          </w:tcPr>
          <w:p w:rsidR="00F22C58" w:rsidRDefault="00F22C58" w:rsidP="000C26F9">
            <w:pPr>
              <w:rPr>
                <w:sz w:val="24"/>
              </w:rPr>
            </w:pPr>
          </w:p>
        </w:tc>
        <w:tc>
          <w:tcPr>
            <w:tcW w:w="3191" w:type="dxa"/>
          </w:tcPr>
          <w:p w:rsidR="00F22C58" w:rsidRDefault="00F22C58" w:rsidP="000C26F9">
            <w:pPr>
              <w:rPr>
                <w:sz w:val="24"/>
              </w:rPr>
            </w:pPr>
          </w:p>
        </w:tc>
      </w:tr>
    </w:tbl>
    <w:p w:rsidR="00F22C58" w:rsidRDefault="00F22C58" w:rsidP="000C26F9">
      <w:pPr>
        <w:rPr>
          <w:sz w:val="24"/>
        </w:rPr>
        <w:sectPr w:rsidR="00F22C58" w:rsidSect="00380D88">
          <w:pgSz w:w="11906" w:h="16838"/>
          <w:pgMar w:top="709" w:right="851" w:bottom="1276" w:left="1701" w:header="708" w:footer="708" w:gutter="0"/>
          <w:cols w:space="720"/>
          <w:docGrid w:linePitch="381"/>
        </w:sectPr>
      </w:pPr>
    </w:p>
    <w:p w:rsidR="000C26F9" w:rsidRDefault="000C26F9" w:rsidP="00E44B1A">
      <w:pPr>
        <w:jc w:val="both"/>
        <w:rPr>
          <w:sz w:val="18"/>
          <w:szCs w:val="18"/>
          <w:lang w:eastAsia="en-US"/>
        </w:rPr>
      </w:pPr>
      <w:bookmarkStart w:id="0" w:name="_GoBack"/>
      <w:bookmarkEnd w:id="0"/>
    </w:p>
    <w:sectPr w:rsidR="000C26F9" w:rsidSect="00E44B1A">
      <w:pgSz w:w="11906" w:h="16838"/>
      <w:pgMar w:top="0" w:right="850" w:bottom="567"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097" w:rsidRDefault="00916097" w:rsidP="008F5BE4">
      <w:r>
        <w:separator/>
      </w:r>
    </w:p>
  </w:endnote>
  <w:endnote w:type="continuationSeparator" w:id="0">
    <w:p w:rsidR="00916097" w:rsidRDefault="00916097" w:rsidP="008F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097" w:rsidRDefault="00916097" w:rsidP="008F5BE4">
      <w:r>
        <w:separator/>
      </w:r>
    </w:p>
  </w:footnote>
  <w:footnote w:type="continuationSeparator" w:id="0">
    <w:p w:rsidR="00916097" w:rsidRDefault="00916097" w:rsidP="008F5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313"/>
    <w:multiLevelType w:val="multilevel"/>
    <w:tmpl w:val="902ECCF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376431AF"/>
    <w:multiLevelType w:val="hybridMultilevel"/>
    <w:tmpl w:val="CBA2B7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3D5448"/>
    <w:multiLevelType w:val="multilevel"/>
    <w:tmpl w:val="2388606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530E09A2"/>
    <w:multiLevelType w:val="hybridMultilevel"/>
    <w:tmpl w:val="F3B87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F372803"/>
    <w:multiLevelType w:val="hybridMultilevel"/>
    <w:tmpl w:val="1770A778"/>
    <w:lvl w:ilvl="0" w:tplc="8F4E1402">
      <w:start w:val="1"/>
      <w:numFmt w:val="decimal"/>
      <w:lvlText w:val="%1."/>
      <w:lvlJc w:val="left"/>
      <w:pPr>
        <w:tabs>
          <w:tab w:val="num" w:pos="1224"/>
        </w:tabs>
        <w:ind w:left="1224" w:hanging="588"/>
      </w:pPr>
      <w:rPr>
        <w:rFonts w:hint="default"/>
      </w:rPr>
    </w:lvl>
    <w:lvl w:ilvl="1" w:tplc="04190019" w:tentative="1">
      <w:start w:val="1"/>
      <w:numFmt w:val="lowerLetter"/>
      <w:lvlText w:val="%2."/>
      <w:lvlJc w:val="left"/>
      <w:pPr>
        <w:tabs>
          <w:tab w:val="num" w:pos="1716"/>
        </w:tabs>
        <w:ind w:left="1716" w:hanging="360"/>
      </w:pPr>
    </w:lvl>
    <w:lvl w:ilvl="2" w:tplc="0419001B" w:tentative="1">
      <w:start w:val="1"/>
      <w:numFmt w:val="lowerRoman"/>
      <w:lvlText w:val="%3."/>
      <w:lvlJc w:val="right"/>
      <w:pPr>
        <w:tabs>
          <w:tab w:val="num" w:pos="2436"/>
        </w:tabs>
        <w:ind w:left="2436" w:hanging="180"/>
      </w:pPr>
    </w:lvl>
    <w:lvl w:ilvl="3" w:tplc="0419000F" w:tentative="1">
      <w:start w:val="1"/>
      <w:numFmt w:val="decimal"/>
      <w:lvlText w:val="%4."/>
      <w:lvlJc w:val="left"/>
      <w:pPr>
        <w:tabs>
          <w:tab w:val="num" w:pos="3156"/>
        </w:tabs>
        <w:ind w:left="3156" w:hanging="360"/>
      </w:pPr>
    </w:lvl>
    <w:lvl w:ilvl="4" w:tplc="04190019" w:tentative="1">
      <w:start w:val="1"/>
      <w:numFmt w:val="lowerLetter"/>
      <w:lvlText w:val="%5."/>
      <w:lvlJc w:val="left"/>
      <w:pPr>
        <w:tabs>
          <w:tab w:val="num" w:pos="3876"/>
        </w:tabs>
        <w:ind w:left="3876" w:hanging="360"/>
      </w:pPr>
    </w:lvl>
    <w:lvl w:ilvl="5" w:tplc="0419001B" w:tentative="1">
      <w:start w:val="1"/>
      <w:numFmt w:val="lowerRoman"/>
      <w:lvlText w:val="%6."/>
      <w:lvlJc w:val="right"/>
      <w:pPr>
        <w:tabs>
          <w:tab w:val="num" w:pos="4596"/>
        </w:tabs>
        <w:ind w:left="4596" w:hanging="180"/>
      </w:pPr>
    </w:lvl>
    <w:lvl w:ilvl="6" w:tplc="0419000F" w:tentative="1">
      <w:start w:val="1"/>
      <w:numFmt w:val="decimal"/>
      <w:lvlText w:val="%7."/>
      <w:lvlJc w:val="left"/>
      <w:pPr>
        <w:tabs>
          <w:tab w:val="num" w:pos="5316"/>
        </w:tabs>
        <w:ind w:left="5316" w:hanging="360"/>
      </w:pPr>
    </w:lvl>
    <w:lvl w:ilvl="7" w:tplc="04190019" w:tentative="1">
      <w:start w:val="1"/>
      <w:numFmt w:val="lowerLetter"/>
      <w:lvlText w:val="%8."/>
      <w:lvlJc w:val="left"/>
      <w:pPr>
        <w:tabs>
          <w:tab w:val="num" w:pos="6036"/>
        </w:tabs>
        <w:ind w:left="6036" w:hanging="360"/>
      </w:pPr>
    </w:lvl>
    <w:lvl w:ilvl="8" w:tplc="0419001B" w:tentative="1">
      <w:start w:val="1"/>
      <w:numFmt w:val="lowerRoman"/>
      <w:lvlText w:val="%9."/>
      <w:lvlJc w:val="right"/>
      <w:pPr>
        <w:tabs>
          <w:tab w:val="num" w:pos="6756"/>
        </w:tabs>
        <w:ind w:left="6756"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63B5"/>
    <w:rsid w:val="00012B28"/>
    <w:rsid w:val="00031068"/>
    <w:rsid w:val="00054D3B"/>
    <w:rsid w:val="00064456"/>
    <w:rsid w:val="00083E43"/>
    <w:rsid w:val="000C26F9"/>
    <w:rsid w:val="000E4B6D"/>
    <w:rsid w:val="000F3058"/>
    <w:rsid w:val="00107A51"/>
    <w:rsid w:val="00120580"/>
    <w:rsid w:val="00121805"/>
    <w:rsid w:val="001A28A6"/>
    <w:rsid w:val="001A6A4B"/>
    <w:rsid w:val="001C223F"/>
    <w:rsid w:val="001F4C2C"/>
    <w:rsid w:val="00292E81"/>
    <w:rsid w:val="002C20BD"/>
    <w:rsid w:val="00302EF4"/>
    <w:rsid w:val="00303C03"/>
    <w:rsid w:val="00334F2B"/>
    <w:rsid w:val="00336461"/>
    <w:rsid w:val="0034227A"/>
    <w:rsid w:val="003512FB"/>
    <w:rsid w:val="00363167"/>
    <w:rsid w:val="0037558A"/>
    <w:rsid w:val="00380D88"/>
    <w:rsid w:val="003835BF"/>
    <w:rsid w:val="003E67FA"/>
    <w:rsid w:val="00416A59"/>
    <w:rsid w:val="004258D0"/>
    <w:rsid w:val="00444971"/>
    <w:rsid w:val="00447D61"/>
    <w:rsid w:val="00466D43"/>
    <w:rsid w:val="00496117"/>
    <w:rsid w:val="004C5DAF"/>
    <w:rsid w:val="004C63B5"/>
    <w:rsid w:val="004E54D5"/>
    <w:rsid w:val="00516623"/>
    <w:rsid w:val="00527D57"/>
    <w:rsid w:val="0053248D"/>
    <w:rsid w:val="006125A6"/>
    <w:rsid w:val="006136B7"/>
    <w:rsid w:val="00620000"/>
    <w:rsid w:val="00676038"/>
    <w:rsid w:val="00683FE5"/>
    <w:rsid w:val="00693A16"/>
    <w:rsid w:val="00695F96"/>
    <w:rsid w:val="006A0437"/>
    <w:rsid w:val="006A2ACB"/>
    <w:rsid w:val="006C4396"/>
    <w:rsid w:val="006C77B8"/>
    <w:rsid w:val="007462E2"/>
    <w:rsid w:val="007746D9"/>
    <w:rsid w:val="00780A05"/>
    <w:rsid w:val="007A1955"/>
    <w:rsid w:val="007C25C2"/>
    <w:rsid w:val="007D329E"/>
    <w:rsid w:val="007E0899"/>
    <w:rsid w:val="007E0F88"/>
    <w:rsid w:val="007E2877"/>
    <w:rsid w:val="007E37A8"/>
    <w:rsid w:val="008209D2"/>
    <w:rsid w:val="00830BB8"/>
    <w:rsid w:val="00895839"/>
    <w:rsid w:val="008C1CF2"/>
    <w:rsid w:val="008F5BE4"/>
    <w:rsid w:val="00916097"/>
    <w:rsid w:val="00922BFD"/>
    <w:rsid w:val="009A1E41"/>
    <w:rsid w:val="009A20DF"/>
    <w:rsid w:val="009D434D"/>
    <w:rsid w:val="009F7C28"/>
    <w:rsid w:val="00A37707"/>
    <w:rsid w:val="00A563C0"/>
    <w:rsid w:val="00A77C27"/>
    <w:rsid w:val="00A820C5"/>
    <w:rsid w:val="00A90EBE"/>
    <w:rsid w:val="00AA3078"/>
    <w:rsid w:val="00AF283E"/>
    <w:rsid w:val="00B270F5"/>
    <w:rsid w:val="00B56B8D"/>
    <w:rsid w:val="00B61AF8"/>
    <w:rsid w:val="00B84862"/>
    <w:rsid w:val="00BB3DCF"/>
    <w:rsid w:val="00BC5B0A"/>
    <w:rsid w:val="00BE3B5F"/>
    <w:rsid w:val="00BF50DF"/>
    <w:rsid w:val="00BF64AF"/>
    <w:rsid w:val="00C06314"/>
    <w:rsid w:val="00C449D5"/>
    <w:rsid w:val="00C660CD"/>
    <w:rsid w:val="00C66D86"/>
    <w:rsid w:val="00CA20AC"/>
    <w:rsid w:val="00CA6F66"/>
    <w:rsid w:val="00CB42B8"/>
    <w:rsid w:val="00CC397A"/>
    <w:rsid w:val="00D025D2"/>
    <w:rsid w:val="00D16CCE"/>
    <w:rsid w:val="00D60294"/>
    <w:rsid w:val="00D674A7"/>
    <w:rsid w:val="00DE4996"/>
    <w:rsid w:val="00E04704"/>
    <w:rsid w:val="00E272D3"/>
    <w:rsid w:val="00E3242F"/>
    <w:rsid w:val="00E4475C"/>
    <w:rsid w:val="00E44B1A"/>
    <w:rsid w:val="00E71577"/>
    <w:rsid w:val="00E771AB"/>
    <w:rsid w:val="00E84520"/>
    <w:rsid w:val="00EB351A"/>
    <w:rsid w:val="00F22C58"/>
    <w:rsid w:val="00F4746E"/>
    <w:rsid w:val="00FB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5818"/>
  <w15:docId w15:val="{14D78157-5B5E-405E-AD9A-B2A94C54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3B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5C2"/>
    <w:pPr>
      <w:ind w:left="720"/>
      <w:contextualSpacing/>
    </w:pPr>
  </w:style>
  <w:style w:type="paragraph" w:styleId="a4">
    <w:name w:val="header"/>
    <w:basedOn w:val="a"/>
    <w:link w:val="a5"/>
    <w:uiPriority w:val="99"/>
    <w:unhideWhenUsed/>
    <w:rsid w:val="008F5BE4"/>
    <w:pPr>
      <w:tabs>
        <w:tab w:val="center" w:pos="4677"/>
        <w:tab w:val="right" w:pos="9355"/>
      </w:tabs>
    </w:pPr>
  </w:style>
  <w:style w:type="character" w:customStyle="1" w:styleId="a5">
    <w:name w:val="Верхний колонтитул Знак"/>
    <w:basedOn w:val="a0"/>
    <w:link w:val="a4"/>
    <w:uiPriority w:val="99"/>
    <w:rsid w:val="008F5BE4"/>
    <w:rPr>
      <w:rFonts w:ascii="Times New Roman" w:eastAsia="Times New Roman" w:hAnsi="Times New Roman" w:cs="Times New Roman"/>
      <w:sz w:val="28"/>
      <w:szCs w:val="24"/>
      <w:lang w:eastAsia="ru-RU"/>
    </w:rPr>
  </w:style>
  <w:style w:type="paragraph" w:styleId="a6">
    <w:name w:val="footer"/>
    <w:basedOn w:val="a"/>
    <w:link w:val="a7"/>
    <w:uiPriority w:val="99"/>
    <w:unhideWhenUsed/>
    <w:rsid w:val="008F5BE4"/>
    <w:pPr>
      <w:tabs>
        <w:tab w:val="center" w:pos="4677"/>
        <w:tab w:val="right" w:pos="9355"/>
      </w:tabs>
    </w:pPr>
  </w:style>
  <w:style w:type="character" w:customStyle="1" w:styleId="a7">
    <w:name w:val="Нижний колонтитул Знак"/>
    <w:basedOn w:val="a0"/>
    <w:link w:val="a6"/>
    <w:uiPriority w:val="99"/>
    <w:rsid w:val="008F5BE4"/>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0C26F9"/>
    <w:rPr>
      <w:rFonts w:ascii="Segoe UI" w:hAnsi="Segoe UI" w:cs="Segoe UI"/>
      <w:sz w:val="18"/>
      <w:szCs w:val="18"/>
    </w:rPr>
  </w:style>
  <w:style w:type="character" w:customStyle="1" w:styleId="a9">
    <w:name w:val="Текст выноски Знак"/>
    <w:basedOn w:val="a0"/>
    <w:link w:val="a8"/>
    <w:uiPriority w:val="99"/>
    <w:semiHidden/>
    <w:rsid w:val="000C26F9"/>
    <w:rPr>
      <w:rFonts w:ascii="Segoe UI" w:eastAsia="Times New Roman" w:hAnsi="Segoe UI" w:cs="Segoe UI"/>
      <w:sz w:val="18"/>
      <w:szCs w:val="18"/>
      <w:lang w:eastAsia="ru-RU"/>
    </w:rPr>
  </w:style>
  <w:style w:type="character" w:styleId="aa">
    <w:name w:val="Hyperlink"/>
    <w:basedOn w:val="a0"/>
    <w:uiPriority w:val="99"/>
    <w:semiHidden/>
    <w:unhideWhenUsed/>
    <w:rsid w:val="000C26F9"/>
    <w:rPr>
      <w:color w:val="0000FF"/>
      <w:u w:val="single"/>
    </w:rPr>
  </w:style>
  <w:style w:type="character" w:customStyle="1" w:styleId="blk">
    <w:name w:val="blk"/>
    <w:basedOn w:val="a0"/>
    <w:rsid w:val="00922BFD"/>
  </w:style>
  <w:style w:type="table" w:styleId="ab">
    <w:name w:val="Table Grid"/>
    <w:basedOn w:val="a1"/>
    <w:uiPriority w:val="59"/>
    <w:rsid w:val="00A37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71259">
      <w:bodyDiv w:val="1"/>
      <w:marLeft w:val="0"/>
      <w:marRight w:val="0"/>
      <w:marTop w:val="0"/>
      <w:marBottom w:val="0"/>
      <w:divBdr>
        <w:top w:val="none" w:sz="0" w:space="0" w:color="auto"/>
        <w:left w:val="none" w:sz="0" w:space="0" w:color="auto"/>
        <w:bottom w:val="none" w:sz="0" w:space="0" w:color="auto"/>
        <w:right w:val="none" w:sz="0" w:space="0" w:color="auto"/>
      </w:divBdr>
    </w:div>
    <w:div w:id="108287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98257" TargetMode="External"/><Relationship Id="rId5" Type="http://schemas.openxmlformats.org/officeDocument/2006/relationships/webSettings" Target="webSettings.xml"/><Relationship Id="rId10" Type="http://schemas.openxmlformats.org/officeDocument/2006/relationships/hyperlink" Target="http://docs.cntd.ru/document/9027690"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93DF2-FF65-47B5-AC4B-4F38AB83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3269</TotalTime>
  <Pages>6</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УСЗН</dc:creator>
  <cp:lastModifiedBy>Анастасия В. Древс</cp:lastModifiedBy>
  <cp:revision>28</cp:revision>
  <cp:lastPrinted>2024-02-15T08:38:00Z</cp:lastPrinted>
  <dcterms:created xsi:type="dcterms:W3CDTF">2020-12-24T08:52:00Z</dcterms:created>
  <dcterms:modified xsi:type="dcterms:W3CDTF">2024-02-16T09:06:00Z</dcterms:modified>
</cp:coreProperties>
</file>