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89" w:rsidRDefault="000A0E89" w:rsidP="000A0E89">
      <w:pPr>
        <w:pStyle w:val="a5"/>
        <w:spacing w:before="69" w:line="242" w:lineRule="auto"/>
        <w:ind w:right="2682"/>
      </w:pPr>
      <w:r>
        <w:t xml:space="preserve">Аналитическая записка к отчету </w:t>
      </w:r>
      <w:r>
        <w:rPr>
          <w:color w:val="030303"/>
        </w:rPr>
        <w:t xml:space="preserve">по </w:t>
      </w:r>
      <w:r>
        <w:t>исполнению муниципального задания</w:t>
      </w:r>
      <w:r>
        <w:rPr>
          <w:spacing w:val="-67"/>
        </w:rPr>
        <w:t xml:space="preserve"> </w:t>
      </w:r>
      <w:r>
        <w:t>МБУ</w:t>
      </w:r>
      <w:r>
        <w:rPr>
          <w:spacing w:val="11"/>
        </w:rPr>
        <w:t xml:space="preserve"> </w:t>
      </w:r>
      <w:r>
        <w:t>«Молодежное</w:t>
      </w:r>
      <w:r>
        <w:rPr>
          <w:spacing w:val="29"/>
        </w:rPr>
        <w:t xml:space="preserve"> </w:t>
      </w:r>
      <w:r>
        <w:t>движение»</w:t>
      </w:r>
    </w:p>
    <w:p w:rsidR="000A0E89" w:rsidRDefault="000A0E89" w:rsidP="000A0E89">
      <w:pPr>
        <w:pStyle w:val="a5"/>
        <w:spacing w:line="320" w:lineRule="exact"/>
      </w:pPr>
      <w:r>
        <w:rPr>
          <w:color w:val="0E0E0E"/>
        </w:rPr>
        <w:t>За</w:t>
      </w:r>
      <w:r>
        <w:rPr>
          <w:color w:val="0E0E0E"/>
          <w:spacing w:val="64"/>
        </w:rPr>
        <w:t xml:space="preserve"> </w:t>
      </w:r>
      <w:r>
        <w:t>2022</w:t>
      </w:r>
      <w:r>
        <w:rPr>
          <w:spacing w:val="5"/>
        </w:rPr>
        <w:t xml:space="preserve"> </w:t>
      </w:r>
      <w:r>
        <w:t>года</w:t>
      </w:r>
    </w:p>
    <w:p w:rsidR="000A0E89" w:rsidRDefault="000A0E89" w:rsidP="000A0E89">
      <w:pPr>
        <w:pStyle w:val="a3"/>
        <w:rPr>
          <w:b/>
        </w:rPr>
      </w:pPr>
    </w:p>
    <w:p w:rsidR="000A0E89" w:rsidRDefault="000A0E89" w:rsidP="000A0E89">
      <w:pPr>
        <w:pStyle w:val="a7"/>
        <w:numPr>
          <w:ilvl w:val="0"/>
          <w:numId w:val="1"/>
        </w:numPr>
        <w:tabs>
          <w:tab w:val="left" w:pos="589"/>
        </w:tabs>
        <w:spacing w:line="322" w:lineRule="exact"/>
        <w:ind w:hanging="278"/>
        <w:rPr>
          <w:sz w:val="28"/>
        </w:rPr>
      </w:pPr>
      <w:r>
        <w:rPr>
          <w:sz w:val="28"/>
        </w:rPr>
        <w:t>Потребители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7"/>
          <w:sz w:val="28"/>
        </w:rPr>
        <w:t xml:space="preserve"> </w:t>
      </w:r>
      <w:r>
        <w:rPr>
          <w:sz w:val="28"/>
        </w:rPr>
        <w:t>работ</w:t>
      </w:r>
    </w:p>
    <w:p w:rsidR="000A0E89" w:rsidRDefault="000A0E89" w:rsidP="000A0E89">
      <w:pPr>
        <w:pStyle w:val="a7"/>
        <w:numPr>
          <w:ilvl w:val="1"/>
          <w:numId w:val="1"/>
        </w:numPr>
        <w:tabs>
          <w:tab w:val="left" w:pos="756"/>
        </w:tabs>
        <w:spacing w:line="322" w:lineRule="exact"/>
        <w:ind w:hanging="170"/>
        <w:rPr>
          <w:sz w:val="28"/>
        </w:rPr>
      </w:pPr>
      <w:r>
        <w:rPr>
          <w:sz w:val="28"/>
        </w:rPr>
        <w:t>население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Козульского</w:t>
      </w:r>
      <w:proofErr w:type="spellEnd"/>
      <w:r>
        <w:rPr>
          <w:spacing w:val="13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4"/>
          <w:sz w:val="28"/>
        </w:rPr>
        <w:t xml:space="preserve"> </w:t>
      </w:r>
      <w:r>
        <w:rPr>
          <w:color w:val="210000"/>
          <w:sz w:val="28"/>
        </w:rPr>
        <w:t>в</w:t>
      </w:r>
      <w:r>
        <w:rPr>
          <w:color w:val="210000"/>
          <w:spacing w:val="-7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7"/>
          <w:sz w:val="28"/>
        </w:rPr>
        <w:t xml:space="preserve"> </w:t>
      </w:r>
      <w:r>
        <w:rPr>
          <w:sz w:val="28"/>
        </w:rPr>
        <w:t>лет.</w:t>
      </w:r>
    </w:p>
    <w:p w:rsidR="000A0E89" w:rsidRDefault="000A0E89" w:rsidP="000A0E89">
      <w:pPr>
        <w:pStyle w:val="a7"/>
        <w:numPr>
          <w:ilvl w:val="1"/>
          <w:numId w:val="1"/>
        </w:numPr>
        <w:tabs>
          <w:tab w:val="left" w:pos="756"/>
        </w:tabs>
        <w:ind w:hanging="170"/>
        <w:rPr>
          <w:sz w:val="28"/>
        </w:rPr>
      </w:pPr>
      <w:r>
        <w:rPr>
          <w:sz w:val="28"/>
        </w:rPr>
        <w:t>население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Козульского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района не</w:t>
      </w:r>
      <w:r>
        <w:rPr>
          <w:spacing w:val="-7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5"/>
          <w:sz w:val="28"/>
        </w:rPr>
        <w:t xml:space="preserve"> </w:t>
      </w:r>
      <w:r>
        <w:rPr>
          <w:sz w:val="28"/>
        </w:rPr>
        <w:t>противопоказаний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19"/>
          <w:sz w:val="28"/>
        </w:rPr>
        <w:t xml:space="preserve"> </w:t>
      </w:r>
      <w:r>
        <w:rPr>
          <w:sz w:val="28"/>
        </w:rPr>
        <w:t>здоровья.</w:t>
      </w:r>
    </w:p>
    <w:p w:rsidR="000A0E89" w:rsidRDefault="000A0E89" w:rsidP="000A0E89">
      <w:pPr>
        <w:pStyle w:val="a7"/>
        <w:numPr>
          <w:ilvl w:val="0"/>
          <w:numId w:val="1"/>
        </w:numPr>
        <w:tabs>
          <w:tab w:val="left" w:pos="618"/>
        </w:tabs>
        <w:spacing w:before="4"/>
        <w:ind w:left="617" w:hanging="280"/>
        <w:rPr>
          <w:sz w:val="28"/>
        </w:rPr>
      </w:pP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потребителей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работы:</w:t>
      </w:r>
    </w:p>
    <w:p w:rsidR="000A0E89" w:rsidRDefault="000A0E89" w:rsidP="000A0E89">
      <w:pPr>
        <w:pStyle w:val="a7"/>
        <w:numPr>
          <w:ilvl w:val="1"/>
          <w:numId w:val="1"/>
        </w:numPr>
        <w:tabs>
          <w:tab w:val="left" w:pos="779"/>
        </w:tabs>
        <w:spacing w:before="4" w:line="319" w:lineRule="exact"/>
        <w:ind w:left="778"/>
        <w:rPr>
          <w:sz w:val="28"/>
        </w:rPr>
      </w:pPr>
      <w:r>
        <w:rPr>
          <w:color w:val="210000"/>
          <w:sz w:val="28"/>
        </w:rPr>
        <w:t>в</w:t>
      </w:r>
      <w:r>
        <w:rPr>
          <w:color w:val="210000"/>
          <w:spacing w:val="-1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1"/>
          <w:sz w:val="28"/>
        </w:rPr>
        <w:t xml:space="preserve"> </w:t>
      </w:r>
      <w:r>
        <w:rPr>
          <w:sz w:val="28"/>
        </w:rPr>
        <w:t>общества</w:t>
      </w:r>
    </w:p>
    <w:p w:rsidR="000A0E89" w:rsidRDefault="000A0E89" w:rsidP="000A0E89">
      <w:pPr>
        <w:pStyle w:val="a3"/>
        <w:spacing w:line="242" w:lineRule="auto"/>
        <w:ind w:left="107" w:right="76" w:firstLine="206"/>
      </w:pPr>
      <w:r>
        <w:t>2.1.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муниципальном</w:t>
      </w:r>
      <w:r>
        <w:rPr>
          <w:spacing w:val="27"/>
        </w:rPr>
        <w:t xml:space="preserve"> </w:t>
      </w:r>
      <w:r>
        <w:t>задании</w:t>
      </w:r>
      <w:r>
        <w:rPr>
          <w:spacing w:val="20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показателей</w:t>
      </w:r>
      <w:r>
        <w:rPr>
          <w:spacing w:val="14"/>
        </w:rPr>
        <w:t xml:space="preserve"> </w:t>
      </w:r>
      <w:r>
        <w:t>характеризующие</w:t>
      </w:r>
      <w:r>
        <w:rPr>
          <w:spacing w:val="-17"/>
        </w:rPr>
        <w:t xml:space="preserve"> </w:t>
      </w:r>
      <w:r>
        <w:t>объем</w:t>
      </w:r>
      <w:r>
        <w:rPr>
          <w:spacing w:val="6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19</w:t>
      </w:r>
      <w:r>
        <w:rPr>
          <w:spacing w:val="-5"/>
        </w:rPr>
        <w:t xml:space="preserve"> </w:t>
      </w:r>
      <w:r>
        <w:t>характеризующие</w:t>
      </w:r>
      <w:r>
        <w:rPr>
          <w:spacing w:val="-6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48"/>
        </w:rPr>
        <w:t xml:space="preserve"> </w:t>
      </w:r>
      <w:r>
        <w:t>работ:</w:t>
      </w:r>
    </w:p>
    <w:p w:rsidR="000A0E89" w:rsidRDefault="000A0E89" w:rsidP="000A0E89">
      <w:pPr>
        <w:pStyle w:val="a3"/>
        <w:spacing w:before="269"/>
        <w:ind w:left="104"/>
      </w:pPr>
      <w:r>
        <w:rPr>
          <w:spacing w:val="-1"/>
        </w:rPr>
        <w:t>Выполнение</w:t>
      </w:r>
      <w:r>
        <w:rPr>
          <w:spacing w:val="25"/>
        </w:rPr>
        <w:t xml:space="preserve"> </w:t>
      </w:r>
      <w:r>
        <w:rPr>
          <w:spacing w:val="-1"/>
        </w:rPr>
        <w:t>показателей,</w:t>
      </w:r>
      <w:r>
        <w:rPr>
          <w:spacing w:val="25"/>
        </w:rPr>
        <w:t xml:space="preserve"> </w:t>
      </w:r>
      <w:r>
        <w:rPr>
          <w:spacing w:val="-1"/>
        </w:rPr>
        <w:t>характеризующих</w:t>
      </w:r>
      <w:r>
        <w:rPr>
          <w:spacing w:val="-16"/>
        </w:rPr>
        <w:t xml:space="preserve"> </w:t>
      </w:r>
      <w:r>
        <w:rPr>
          <w:spacing w:val="-1"/>
        </w:rPr>
        <w:t>объем</w:t>
      </w:r>
      <w:r>
        <w:rPr>
          <w:spacing w:val="4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(K1)%</w:t>
      </w:r>
      <w:r>
        <w:rPr>
          <w:spacing w:val="1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пол.</w:t>
      </w:r>
    </w:p>
    <w:p w:rsidR="000A0E89" w:rsidRDefault="000A0E89" w:rsidP="000A0E89">
      <w:pPr>
        <w:pStyle w:val="a3"/>
        <w:rPr>
          <w:sz w:val="30"/>
        </w:rPr>
      </w:pPr>
    </w:p>
    <w:p w:rsidR="000A0E89" w:rsidRDefault="000A0E89" w:rsidP="000A0E89">
      <w:pPr>
        <w:pStyle w:val="a3"/>
        <w:spacing w:before="5"/>
        <w:rPr>
          <w:sz w:val="25"/>
        </w:rPr>
      </w:pPr>
    </w:p>
    <w:p w:rsidR="000A0E89" w:rsidRDefault="000A0E89" w:rsidP="000A0E89">
      <w:pPr>
        <w:pStyle w:val="a3"/>
        <w:tabs>
          <w:tab w:val="left" w:pos="10036"/>
        </w:tabs>
        <w:spacing w:before="1" w:line="322" w:lineRule="exact"/>
        <w:ind w:left="109"/>
      </w:pPr>
      <w:r>
        <w:rPr>
          <w:u w:val="single" w:color="030303"/>
        </w:rPr>
        <w:t>100,0+100,0+100,0+100,0+100,0+100,0+100,0+100,0+100,0+100,0+100,0+100,0</w:t>
      </w:r>
      <w:r>
        <w:tab/>
        <w:t>100,0</w:t>
      </w:r>
      <w:r>
        <w:rPr>
          <w:spacing w:val="8"/>
        </w:rPr>
        <w:t xml:space="preserve"> </w:t>
      </w:r>
      <w:r>
        <w:t>%</w:t>
      </w:r>
    </w:p>
    <w:p w:rsidR="000A0E89" w:rsidRDefault="000A0E89" w:rsidP="000A0E89">
      <w:pPr>
        <w:pStyle w:val="a3"/>
        <w:ind w:left="420" w:right="2682"/>
        <w:jc w:val="center"/>
      </w:pPr>
      <w:r>
        <w:t>12</w:t>
      </w:r>
    </w:p>
    <w:p w:rsidR="000A0E89" w:rsidRDefault="000A0E89" w:rsidP="000A0E89">
      <w:pPr>
        <w:pStyle w:val="a3"/>
        <w:spacing w:before="10"/>
        <w:rPr>
          <w:sz w:val="27"/>
        </w:rPr>
      </w:pPr>
    </w:p>
    <w:p w:rsidR="000A0E89" w:rsidRDefault="000A0E89" w:rsidP="000A0E89">
      <w:pPr>
        <w:pStyle w:val="a3"/>
        <w:tabs>
          <w:tab w:val="left" w:pos="8390"/>
          <w:tab w:val="left" w:pos="14673"/>
        </w:tabs>
        <w:spacing w:line="247" w:lineRule="auto"/>
        <w:ind w:left="109" w:right="184" w:hanging="2"/>
      </w:pPr>
      <w:r>
        <w:t>Выполнение</w:t>
      </w:r>
      <w:r>
        <w:rPr>
          <w:spacing w:val="17"/>
        </w:rPr>
        <w:t xml:space="preserve"> </w:t>
      </w:r>
      <w:r>
        <w:t>показателей,</w:t>
      </w:r>
      <w:r>
        <w:rPr>
          <w:spacing w:val="73"/>
        </w:rPr>
        <w:t xml:space="preserve"> </w:t>
      </w:r>
      <w:r>
        <w:t>характеризующих</w:t>
      </w:r>
      <w:r>
        <w:rPr>
          <w:spacing w:val="-12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работ</w:t>
      </w:r>
      <w:r>
        <w:rPr>
          <w:spacing w:val="5"/>
        </w:rPr>
        <w:t xml:space="preserve"> </w:t>
      </w:r>
      <w:r>
        <w:t>(K2)</w:t>
      </w:r>
      <w:r>
        <w:rPr>
          <w:spacing w:val="3"/>
        </w:rPr>
        <w:t xml:space="preserve"> </w:t>
      </w:r>
      <w:r>
        <w:rPr>
          <w:color w:val="260000"/>
        </w:rPr>
        <w:t>1</w:t>
      </w:r>
      <w:r>
        <w:rPr>
          <w:color w:val="260000"/>
        </w:rPr>
        <w:tab/>
      </w:r>
      <w:r>
        <w:t>за</w:t>
      </w:r>
      <w:r>
        <w:rPr>
          <w:spacing w:val="1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rPr>
          <w:u w:val="single" w:color="080808"/>
        </w:rPr>
        <w:t>100,0+100,0+100,0+100,0+100,0+100,0+100,0+100,0+100,0+100,0+100,0+100,0+100,0+100,0+100,0+100,0+100,0+1000+10</w:t>
      </w:r>
      <w:r>
        <w:rPr>
          <w:u w:val="single" w:color="080808"/>
        </w:rPr>
        <w:tab/>
      </w:r>
    </w:p>
    <w:p w:rsidR="000A0E89" w:rsidRDefault="000A0E89" w:rsidP="000A0E89">
      <w:pPr>
        <w:pStyle w:val="a3"/>
        <w:spacing w:line="297" w:lineRule="exact"/>
        <w:ind w:left="7713"/>
      </w:pPr>
      <w:r>
        <w:t>19</w:t>
      </w:r>
    </w:p>
    <w:p w:rsidR="000A0E89" w:rsidRDefault="000A0E89" w:rsidP="000A0E89">
      <w:pPr>
        <w:pStyle w:val="a3"/>
        <w:spacing w:before="9"/>
        <w:ind w:left="108"/>
      </w:pPr>
      <w:r>
        <w:rPr>
          <w:w w:val="95"/>
          <w:u w:val="single" w:color="0C0C0C"/>
        </w:rPr>
        <w:t>0,0+100,0</w:t>
      </w:r>
      <w:r>
        <w:rPr>
          <w:spacing w:val="102"/>
        </w:rPr>
        <w:t xml:space="preserve">  </w:t>
      </w:r>
      <w:r>
        <w:t>=</w:t>
      </w:r>
      <w:r>
        <w:rPr>
          <w:spacing w:val="-2"/>
        </w:rPr>
        <w:t xml:space="preserve"> </w:t>
      </w:r>
      <w:r>
        <w:t>100,0</w:t>
      </w:r>
      <w:r>
        <w:rPr>
          <w:spacing w:val="4"/>
        </w:rPr>
        <w:t xml:space="preserve"> </w:t>
      </w:r>
      <w:r>
        <w:rPr>
          <w:color w:val="010E1C"/>
        </w:rPr>
        <w:t>%</w:t>
      </w:r>
    </w:p>
    <w:p w:rsidR="000A0E89" w:rsidRDefault="000A0E89" w:rsidP="000A0E89">
      <w:pPr>
        <w:pStyle w:val="a3"/>
        <w:rPr>
          <w:sz w:val="20"/>
        </w:rPr>
      </w:pPr>
    </w:p>
    <w:p w:rsidR="000A0E89" w:rsidRDefault="000A0E89" w:rsidP="000A0E89">
      <w:pPr>
        <w:pStyle w:val="a3"/>
        <w:spacing w:before="5"/>
        <w:rPr>
          <w:sz w:val="27"/>
        </w:rPr>
      </w:pPr>
    </w:p>
    <w:p w:rsidR="000A0E89" w:rsidRDefault="000A0E89" w:rsidP="000A0E89">
      <w:pPr>
        <w:rPr>
          <w:sz w:val="27"/>
        </w:rPr>
        <w:sectPr w:rsidR="000A0E89" w:rsidSect="000A0E89">
          <w:pgSz w:w="16820" w:h="12240" w:orient="landscape"/>
          <w:pgMar w:top="960" w:right="1080" w:bottom="280" w:left="880" w:header="720" w:footer="720" w:gutter="0"/>
          <w:cols w:space="720"/>
        </w:sectPr>
      </w:pPr>
    </w:p>
    <w:p w:rsidR="000A0E89" w:rsidRDefault="000A0E89" w:rsidP="000A0E89">
      <w:pPr>
        <w:pStyle w:val="a3"/>
        <w:spacing w:before="108" w:line="235" w:lineRule="auto"/>
        <w:ind w:left="112" w:hanging="4"/>
      </w:pPr>
      <w:r>
        <w:lastRenderedPageBreak/>
        <w:t>Оценка</w:t>
      </w:r>
      <w:r>
        <w:rPr>
          <w:spacing w:val="-3"/>
        </w:rPr>
        <w:t xml:space="preserve"> </w:t>
      </w:r>
      <w:r>
        <w:t>выполнения</w:t>
      </w:r>
      <w:r>
        <w:rPr>
          <w:spacing w:val="1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Задания</w:t>
      </w:r>
      <w:r>
        <w:rPr>
          <w:spacing w:val="21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2022</w:t>
      </w:r>
      <w:r>
        <w:rPr>
          <w:spacing w:val="14"/>
        </w:rPr>
        <w:t xml:space="preserve"> </w:t>
      </w:r>
      <w:r>
        <w:t>год (ОЦ) %</w:t>
      </w:r>
    </w:p>
    <w:p w:rsidR="000A0E89" w:rsidRDefault="000A0E89" w:rsidP="000A0E89">
      <w:pPr>
        <w:pStyle w:val="a3"/>
        <w:tabs>
          <w:tab w:val="left" w:pos="2335"/>
        </w:tabs>
        <w:spacing w:before="88"/>
        <w:ind w:left="108"/>
      </w:pPr>
      <w:r>
        <w:br w:type="column"/>
      </w:r>
      <w:r>
        <w:lastRenderedPageBreak/>
        <w:t>ОЦ</w:t>
      </w:r>
      <w:r>
        <w:rPr>
          <w:spacing w:val="-6"/>
        </w:rPr>
        <w:t xml:space="preserve"> </w:t>
      </w:r>
      <w:r>
        <w:t>=</w:t>
      </w:r>
      <w:r>
        <w:rPr>
          <w:spacing w:val="-6"/>
        </w:rPr>
        <w:t xml:space="preserve"> </w:t>
      </w:r>
      <w:r>
        <w:rPr>
          <w:u w:val="single" w:color="080808"/>
        </w:rPr>
        <w:t xml:space="preserve">K1 </w:t>
      </w:r>
      <w:r>
        <w:rPr>
          <w:color w:val="8E2328"/>
          <w:u w:val="single" w:color="080808"/>
        </w:rPr>
        <w:t>+</w:t>
      </w:r>
      <w:r>
        <w:rPr>
          <w:color w:val="8E2328"/>
          <w:spacing w:val="-4"/>
          <w:u w:val="single" w:color="080808"/>
        </w:rPr>
        <w:t xml:space="preserve"> </w:t>
      </w:r>
      <w:r>
        <w:rPr>
          <w:u w:val="single" w:color="080808"/>
        </w:rPr>
        <w:t>K2</w:t>
      </w:r>
      <w:r>
        <w:tab/>
        <w:t>ОЦ</w:t>
      </w:r>
      <w:r>
        <w:rPr>
          <w:spacing w:val="-6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(100,0</w:t>
      </w:r>
      <w:r>
        <w:rPr>
          <w:spacing w:val="11"/>
        </w:rPr>
        <w:t xml:space="preserve"> </w:t>
      </w:r>
      <w:r>
        <w:rPr>
          <w:color w:val="420A0F"/>
        </w:rPr>
        <w:t>+</w:t>
      </w:r>
      <w:r>
        <w:rPr>
          <w:color w:val="420A0F"/>
          <w:spacing w:val="3"/>
        </w:rPr>
        <w:t xml:space="preserve"> </w:t>
      </w:r>
      <w:r>
        <w:t>100,0)</w:t>
      </w:r>
      <w:r>
        <w:rPr>
          <w:spacing w:val="13"/>
        </w:rPr>
        <w:t xml:space="preserve"> </w:t>
      </w:r>
      <w:r>
        <w:rPr>
          <w:color w:val="1C0000"/>
        </w:rPr>
        <w:t xml:space="preserve">/ </w:t>
      </w:r>
      <w:r>
        <w:t>2 =</w:t>
      </w:r>
      <w:r>
        <w:rPr>
          <w:spacing w:val="72"/>
        </w:rPr>
        <w:t xml:space="preserve"> </w:t>
      </w:r>
      <w:r>
        <w:t>100,0</w:t>
      </w:r>
      <w:r>
        <w:rPr>
          <w:spacing w:val="4"/>
        </w:rPr>
        <w:t xml:space="preserve"> </w:t>
      </w:r>
      <w:r>
        <w:rPr>
          <w:color w:val="280000"/>
        </w:rPr>
        <w:t>%</w:t>
      </w:r>
    </w:p>
    <w:p w:rsidR="000A0E89" w:rsidRDefault="000A0E89" w:rsidP="000A0E89">
      <w:pPr>
        <w:pStyle w:val="a3"/>
        <w:spacing w:before="4"/>
        <w:ind w:left="1264"/>
        <w:rPr>
          <w:rFonts w:ascii="Consolas"/>
        </w:rPr>
      </w:pPr>
      <w:r>
        <w:rPr>
          <w:rFonts w:ascii="Consolas"/>
          <w:w w:val="104"/>
        </w:rPr>
        <w:t>2</w:t>
      </w:r>
    </w:p>
    <w:p w:rsidR="000A0E89" w:rsidRDefault="000A0E89" w:rsidP="000A0E89">
      <w:pPr>
        <w:rPr>
          <w:rFonts w:ascii="Consolas"/>
        </w:rPr>
        <w:sectPr w:rsidR="000A0E89">
          <w:type w:val="continuous"/>
          <w:pgSz w:w="16820" w:h="12240" w:orient="landscape"/>
          <w:pgMar w:top="960" w:right="1080" w:bottom="280" w:left="880" w:header="720" w:footer="720" w:gutter="0"/>
          <w:cols w:num="2" w:space="720" w:equalWidth="0">
            <w:col w:w="4659" w:space="1533"/>
            <w:col w:w="8668"/>
          </w:cols>
        </w:sectPr>
      </w:pPr>
    </w:p>
    <w:p w:rsidR="000A0E89" w:rsidRDefault="000A0E89" w:rsidP="000A0E89">
      <w:pPr>
        <w:pStyle w:val="a3"/>
        <w:rPr>
          <w:rFonts w:ascii="Consolas"/>
          <w:sz w:val="20"/>
        </w:rPr>
      </w:pPr>
    </w:p>
    <w:p w:rsidR="000A0E89" w:rsidRDefault="000A0E89" w:rsidP="000A0E89">
      <w:pPr>
        <w:pStyle w:val="a3"/>
        <w:spacing w:before="6"/>
        <w:rPr>
          <w:rFonts w:ascii="Consolas"/>
          <w:sz w:val="26"/>
        </w:rPr>
      </w:pPr>
    </w:p>
    <w:p w:rsidR="000A0E89" w:rsidRDefault="000A0E89" w:rsidP="000A0E89">
      <w:pPr>
        <w:pStyle w:val="a3"/>
        <w:spacing w:before="88" w:line="242" w:lineRule="auto"/>
        <w:ind w:left="319" w:right="76" w:firstLine="75"/>
      </w:pPr>
      <w:r>
        <w:rPr>
          <w:spacing w:val="-1"/>
        </w:rPr>
        <w:t>Анализ исполнения</w:t>
      </w:r>
      <w:r>
        <w:t xml:space="preserve"> </w:t>
      </w:r>
      <w:r>
        <w:rPr>
          <w:spacing w:val="-1"/>
        </w:rPr>
        <w:t>показателей, характеризующих объем муниципальной</w:t>
      </w:r>
      <w:r>
        <w:t xml:space="preserve"> работы, показал, что выполнено на 100,0 %.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3"/>
        </w:rPr>
        <w:t xml:space="preserve"> </w:t>
      </w:r>
      <w:r>
        <w:t>работам</w:t>
      </w:r>
      <w:r>
        <w:rPr>
          <w:spacing w:val="13"/>
        </w:rPr>
        <w:t xml:space="preserve"> </w:t>
      </w:r>
      <w:r>
        <w:rPr>
          <w:color w:val="180000"/>
        </w:rPr>
        <w:t>в</w:t>
      </w:r>
      <w:r>
        <w:rPr>
          <w:color w:val="180000"/>
          <w:spacing w:val="-2"/>
        </w:rPr>
        <w:t xml:space="preserve"> </w:t>
      </w:r>
      <w:r>
        <w:t>которых</w:t>
      </w:r>
      <w:r>
        <w:rPr>
          <w:spacing w:val="8"/>
        </w:rPr>
        <w:t xml:space="preserve"> </w:t>
      </w:r>
      <w:r>
        <w:t>показатель</w:t>
      </w:r>
      <w:r>
        <w:rPr>
          <w:spacing w:val="16"/>
        </w:rPr>
        <w:t xml:space="preserve"> </w:t>
      </w:r>
      <w:r>
        <w:t>объема</w:t>
      </w:r>
      <w:r>
        <w:rPr>
          <w:spacing w:val="6"/>
        </w:rPr>
        <w:t xml:space="preserve"> </w:t>
      </w:r>
      <w:r>
        <w:t>муниципальной</w:t>
      </w:r>
      <w:r>
        <w:rPr>
          <w:spacing w:val="25"/>
        </w:rPr>
        <w:t xml:space="preserve"> </w:t>
      </w:r>
      <w:r>
        <w:t>работы,</w:t>
      </w:r>
      <w:r>
        <w:rPr>
          <w:spacing w:val="8"/>
        </w:rPr>
        <w:t xml:space="preserve"> </w:t>
      </w:r>
      <w:r>
        <w:t>является</w:t>
      </w:r>
      <w:r>
        <w:rPr>
          <w:spacing w:val="1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количество</w:t>
      </w:r>
      <w:r>
        <w:rPr>
          <w:spacing w:val="15"/>
        </w:rPr>
        <w:t xml:space="preserve"> </w:t>
      </w:r>
      <w:r>
        <w:t>мероприятий:</w:t>
      </w:r>
    </w:p>
    <w:p w:rsidR="00691627" w:rsidRDefault="00691627"/>
    <w:p w:rsidR="000A0E89" w:rsidRDefault="000A0E89"/>
    <w:p w:rsidR="000A0E89" w:rsidRDefault="000A0E89"/>
    <w:p w:rsidR="000A0E89" w:rsidRDefault="000A0E89"/>
    <w:p w:rsidR="000A0E89" w:rsidRDefault="000A0E89"/>
    <w:p w:rsidR="00407026" w:rsidRPr="00407026" w:rsidRDefault="00407026" w:rsidP="00407026">
      <w:pPr>
        <w:widowControl/>
        <w:numPr>
          <w:ilvl w:val="0"/>
          <w:numId w:val="2"/>
        </w:numPr>
        <w:tabs>
          <w:tab w:val="left" w:pos="306"/>
        </w:tabs>
        <w:autoSpaceDE/>
        <w:autoSpaceDN/>
        <w:spacing w:line="322" w:lineRule="exact"/>
        <w:ind w:left="80"/>
        <w:jc w:val="both"/>
        <w:rPr>
          <w:sz w:val="27"/>
          <w:szCs w:val="27"/>
          <w:lang w:eastAsia="ru-RU"/>
        </w:rPr>
      </w:pPr>
      <w:r w:rsidRPr="00407026">
        <w:rPr>
          <w:sz w:val="27"/>
          <w:szCs w:val="27"/>
          <w:lang w:eastAsia="ru-RU"/>
        </w:rPr>
        <w:lastRenderedPageBreak/>
        <w:t>по спортивным мероприятиям - по годовому плану 96 мероприятий запланировано на год, по факту за 2022 год проведено 96 мероприятия, общее выполнение на 100,0 %.</w:t>
      </w:r>
    </w:p>
    <w:p w:rsidR="00407026" w:rsidRPr="00407026" w:rsidRDefault="00407026" w:rsidP="00407026">
      <w:pPr>
        <w:widowControl/>
        <w:numPr>
          <w:ilvl w:val="0"/>
          <w:numId w:val="2"/>
        </w:numPr>
        <w:tabs>
          <w:tab w:val="left" w:pos="339"/>
        </w:tabs>
        <w:autoSpaceDE/>
        <w:autoSpaceDN/>
        <w:spacing w:line="322" w:lineRule="exact"/>
        <w:ind w:left="80"/>
        <w:jc w:val="both"/>
        <w:rPr>
          <w:sz w:val="27"/>
          <w:szCs w:val="27"/>
          <w:lang w:eastAsia="ru-RU"/>
        </w:rPr>
      </w:pPr>
      <w:r w:rsidRPr="00407026">
        <w:rPr>
          <w:sz w:val="27"/>
          <w:szCs w:val="27"/>
          <w:lang w:eastAsia="ru-RU"/>
        </w:rPr>
        <w:t>в области молодежной политике, по годовому плану 146 мероприятий запланировано за год, проведено 146 мероприятий за 2022 год, выполнение на 100,0 %.</w:t>
      </w:r>
    </w:p>
    <w:p w:rsidR="00407026" w:rsidRPr="00407026" w:rsidRDefault="00407026" w:rsidP="00407026">
      <w:pPr>
        <w:widowControl/>
        <w:autoSpaceDE/>
        <w:autoSpaceDN/>
        <w:spacing w:line="322" w:lineRule="exact"/>
        <w:ind w:left="80" w:firstLine="200"/>
        <w:jc w:val="both"/>
        <w:rPr>
          <w:sz w:val="24"/>
          <w:szCs w:val="24"/>
          <w:lang w:eastAsia="ru-RU"/>
        </w:rPr>
      </w:pPr>
      <w:r w:rsidRPr="00407026">
        <w:rPr>
          <w:sz w:val="27"/>
          <w:szCs w:val="27"/>
          <w:lang w:eastAsia="ru-RU"/>
        </w:rPr>
        <w:t>Анализ выполнения показателей, характеризующих качество и объем муниципальных работ, показал - 100,0 % выполнение.</w:t>
      </w:r>
    </w:p>
    <w:p w:rsidR="00407026" w:rsidRPr="00407026" w:rsidRDefault="00407026" w:rsidP="00407026">
      <w:pPr>
        <w:widowControl/>
        <w:autoSpaceDE/>
        <w:autoSpaceDN/>
        <w:spacing w:after="540" w:line="322" w:lineRule="exact"/>
        <w:ind w:left="80" w:firstLine="200"/>
        <w:rPr>
          <w:sz w:val="24"/>
          <w:szCs w:val="24"/>
          <w:lang w:eastAsia="ru-RU"/>
        </w:rPr>
      </w:pPr>
      <w:r w:rsidRPr="00407026">
        <w:rPr>
          <w:sz w:val="27"/>
          <w:szCs w:val="27"/>
          <w:lang w:eastAsia="ru-RU"/>
        </w:rPr>
        <w:t>Уровень удовлетворенности жителей объемом и качеством мероприятий направленных на пропаганду физической культуры и спорта - 100 %. Обеспечение доступа к объектам спорта, то есть наличие обоснованных жалоб, не поступало - 100% Оценка выполнения муниципального задания за 2022 год в целом по учреждению выполнено на 100,0 %.</w:t>
      </w:r>
    </w:p>
    <w:p w:rsidR="00407026" w:rsidRPr="00407026" w:rsidRDefault="00407026" w:rsidP="00407026">
      <w:pPr>
        <w:widowControl/>
        <w:autoSpaceDE/>
        <w:autoSpaceDN/>
        <w:ind w:left="3000"/>
        <w:rPr>
          <w:sz w:val="24"/>
          <w:szCs w:val="24"/>
          <w:lang w:eastAsia="ru-RU"/>
        </w:rPr>
      </w:pPr>
      <w:r w:rsidRPr="00407026">
        <w:rPr>
          <w:sz w:val="27"/>
          <w:szCs w:val="27"/>
          <w:lang w:eastAsia="ru-RU"/>
        </w:rPr>
        <w:t>А.В. Петрушенко</w:t>
      </w:r>
    </w:p>
    <w:p w:rsidR="000A0E89" w:rsidRDefault="000A0E89">
      <w:bookmarkStart w:id="0" w:name="_GoBack"/>
      <w:bookmarkEnd w:id="0"/>
    </w:p>
    <w:sectPr w:rsidR="000A0E89">
      <w:type w:val="continuous"/>
      <w:pgSz w:w="16820" w:h="12240" w:orient="landscape"/>
      <w:pgMar w:top="960" w:right="10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64DF1E87"/>
    <w:multiLevelType w:val="hybridMultilevel"/>
    <w:tmpl w:val="8D08D1E0"/>
    <w:lvl w:ilvl="0" w:tplc="10F6EBD4">
      <w:start w:val="1"/>
      <w:numFmt w:val="decimal"/>
      <w:lvlText w:val="%1."/>
      <w:lvlJc w:val="left"/>
      <w:pPr>
        <w:ind w:left="588" w:hanging="277"/>
        <w:jc w:val="left"/>
      </w:pPr>
      <w:rPr>
        <w:rFonts w:ascii="Times New Roman" w:eastAsia="Times New Roman" w:hAnsi="Times New Roman" w:cs="Times New Roman" w:hint="default"/>
        <w:w w:val="102"/>
        <w:sz w:val="28"/>
        <w:szCs w:val="28"/>
        <w:lang w:val="ru-RU" w:eastAsia="en-US" w:bidi="ar-SA"/>
      </w:rPr>
    </w:lvl>
    <w:lvl w:ilvl="1" w:tplc="CAAA9956">
      <w:numFmt w:val="bullet"/>
      <w:lvlText w:val="-"/>
      <w:lvlJc w:val="left"/>
      <w:pPr>
        <w:ind w:left="755" w:hanging="169"/>
      </w:pPr>
      <w:rPr>
        <w:rFonts w:ascii="Times New Roman" w:eastAsia="Times New Roman" w:hAnsi="Times New Roman" w:cs="Times New Roman" w:hint="default"/>
        <w:w w:val="106"/>
        <w:sz w:val="28"/>
        <w:szCs w:val="28"/>
        <w:lang w:val="ru-RU" w:eastAsia="en-US" w:bidi="ar-SA"/>
      </w:rPr>
    </w:lvl>
    <w:lvl w:ilvl="2" w:tplc="FB2EC85A">
      <w:numFmt w:val="bullet"/>
      <w:lvlText w:val="•"/>
      <w:lvlJc w:val="left"/>
      <w:pPr>
        <w:ind w:left="780" w:hanging="169"/>
      </w:pPr>
      <w:rPr>
        <w:rFonts w:hint="default"/>
        <w:lang w:val="ru-RU" w:eastAsia="en-US" w:bidi="ar-SA"/>
      </w:rPr>
    </w:lvl>
    <w:lvl w:ilvl="3" w:tplc="CC207376">
      <w:numFmt w:val="bullet"/>
      <w:lvlText w:val="•"/>
      <w:lvlJc w:val="left"/>
      <w:pPr>
        <w:ind w:left="2540" w:hanging="169"/>
      </w:pPr>
      <w:rPr>
        <w:rFonts w:hint="default"/>
        <w:lang w:val="ru-RU" w:eastAsia="en-US" w:bidi="ar-SA"/>
      </w:rPr>
    </w:lvl>
    <w:lvl w:ilvl="4" w:tplc="F0B6020C">
      <w:numFmt w:val="bullet"/>
      <w:lvlText w:val="•"/>
      <w:lvlJc w:val="left"/>
      <w:pPr>
        <w:ind w:left="4300" w:hanging="169"/>
      </w:pPr>
      <w:rPr>
        <w:rFonts w:hint="default"/>
        <w:lang w:val="ru-RU" w:eastAsia="en-US" w:bidi="ar-SA"/>
      </w:rPr>
    </w:lvl>
    <w:lvl w:ilvl="5" w:tplc="017400DA">
      <w:numFmt w:val="bullet"/>
      <w:lvlText w:val="•"/>
      <w:lvlJc w:val="left"/>
      <w:pPr>
        <w:ind w:left="6060" w:hanging="169"/>
      </w:pPr>
      <w:rPr>
        <w:rFonts w:hint="default"/>
        <w:lang w:val="ru-RU" w:eastAsia="en-US" w:bidi="ar-SA"/>
      </w:rPr>
    </w:lvl>
    <w:lvl w:ilvl="6" w:tplc="E7F8AF32">
      <w:numFmt w:val="bullet"/>
      <w:lvlText w:val="•"/>
      <w:lvlJc w:val="left"/>
      <w:pPr>
        <w:ind w:left="7820" w:hanging="169"/>
      </w:pPr>
      <w:rPr>
        <w:rFonts w:hint="default"/>
        <w:lang w:val="ru-RU" w:eastAsia="en-US" w:bidi="ar-SA"/>
      </w:rPr>
    </w:lvl>
    <w:lvl w:ilvl="7" w:tplc="ADC00A1A">
      <w:numFmt w:val="bullet"/>
      <w:lvlText w:val="•"/>
      <w:lvlJc w:val="left"/>
      <w:pPr>
        <w:ind w:left="9580" w:hanging="169"/>
      </w:pPr>
      <w:rPr>
        <w:rFonts w:hint="default"/>
        <w:lang w:val="ru-RU" w:eastAsia="en-US" w:bidi="ar-SA"/>
      </w:rPr>
    </w:lvl>
    <w:lvl w:ilvl="8" w:tplc="D532A104">
      <w:numFmt w:val="bullet"/>
      <w:lvlText w:val="•"/>
      <w:lvlJc w:val="left"/>
      <w:pPr>
        <w:ind w:left="11340" w:hanging="1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B1"/>
    <w:rsid w:val="000A0E89"/>
    <w:rsid w:val="00407026"/>
    <w:rsid w:val="005E6DB1"/>
    <w:rsid w:val="00691627"/>
    <w:rsid w:val="00CC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E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A0E8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A0E8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0A0E89"/>
    <w:pPr>
      <w:ind w:left="2645" w:right="2676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0A0E8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0A0E89"/>
    <w:pPr>
      <w:ind w:left="755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0E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A0E8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A0E8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0A0E89"/>
    <w:pPr>
      <w:ind w:left="2645" w:right="2676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0A0E8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0A0E89"/>
    <w:pPr>
      <w:ind w:left="755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Гуртовая</dc:creator>
  <cp:keywords/>
  <dc:description/>
  <cp:lastModifiedBy>Светлана В. Гуртовая</cp:lastModifiedBy>
  <cp:revision>4</cp:revision>
  <dcterms:created xsi:type="dcterms:W3CDTF">2024-03-05T03:00:00Z</dcterms:created>
  <dcterms:modified xsi:type="dcterms:W3CDTF">2024-03-05T09:48:00Z</dcterms:modified>
</cp:coreProperties>
</file>