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AD" w:rsidRDefault="00EF33A1" w:rsidP="00436506">
      <w:pPr>
        <w:pStyle w:val="30"/>
        <w:shd w:val="clear" w:color="auto" w:fill="auto"/>
        <w:spacing w:after="0" w:line="260" w:lineRule="exact"/>
        <w:jc w:val="center"/>
      </w:pPr>
      <w:r>
        <w:t>Доклада о состоянии и развитии конкурентной среды</w:t>
      </w:r>
    </w:p>
    <w:p w:rsidR="005804AD" w:rsidRDefault="00EF33A1" w:rsidP="00436506">
      <w:pPr>
        <w:pStyle w:val="30"/>
        <w:shd w:val="clear" w:color="auto" w:fill="auto"/>
        <w:spacing w:after="54" w:line="260" w:lineRule="exact"/>
        <w:ind w:left="20"/>
        <w:jc w:val="center"/>
      </w:pPr>
      <w:r>
        <w:t xml:space="preserve">на рынках товаров, работ и услуг </w:t>
      </w:r>
      <w:r w:rsidR="00436506">
        <w:t xml:space="preserve">на территории </w:t>
      </w:r>
      <w:proofErr w:type="spellStart"/>
      <w:r w:rsidR="00436506">
        <w:t>Козульского</w:t>
      </w:r>
      <w:proofErr w:type="spellEnd"/>
      <w:r w:rsidR="00436506">
        <w:t xml:space="preserve"> района Красноярского края</w:t>
      </w:r>
    </w:p>
    <w:p w:rsidR="005804AD" w:rsidRDefault="00EF33A1">
      <w:pPr>
        <w:pStyle w:val="40"/>
        <w:shd w:val="clear" w:color="auto" w:fill="auto"/>
        <w:spacing w:before="0" w:after="63"/>
        <w:ind w:firstLine="680"/>
      </w:pPr>
      <w:r>
        <w:t>Раздел 1. Сведения о внедрении стандарта развития конкуренции в субъектах Российской Федерации.</w:t>
      </w:r>
    </w:p>
    <w:p w:rsidR="005804AD" w:rsidRDefault="00EF33A1">
      <w:pPr>
        <w:pStyle w:val="50"/>
        <w:numPr>
          <w:ilvl w:val="0"/>
          <w:numId w:val="1"/>
        </w:numPr>
        <w:shd w:val="clear" w:color="auto" w:fill="auto"/>
        <w:tabs>
          <w:tab w:val="left" w:pos="1247"/>
        </w:tabs>
        <w:spacing w:before="0" w:after="66"/>
        <w:ind w:firstLine="680"/>
      </w:pPr>
      <w:r>
        <w:t>Решение высшего должностного лица субъекта Российской Федерации о внедрении стандарта развития конкуренции в субъектах Российской Федерации (далее - Стандарт).</w:t>
      </w:r>
    </w:p>
    <w:p w:rsidR="004017B1" w:rsidRPr="00BA4BA2" w:rsidRDefault="004017B1" w:rsidP="004017B1">
      <w:pPr>
        <w:pStyle w:val="40"/>
        <w:shd w:val="clear" w:color="auto" w:fill="auto"/>
        <w:spacing w:before="0" w:after="63"/>
        <w:ind w:firstLine="680"/>
        <w:rPr>
          <w:b w:val="0"/>
        </w:rPr>
      </w:pPr>
      <w:r w:rsidRPr="00BA4BA2">
        <w:rPr>
          <w:b w:val="0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4017B1" w:rsidRPr="00BA4BA2" w:rsidRDefault="004017B1" w:rsidP="004017B1">
      <w:pPr>
        <w:pStyle w:val="a9"/>
        <w:ind w:firstLine="680"/>
        <w:jc w:val="both"/>
        <w:rPr>
          <w:rFonts w:ascii="Times New Roman" w:hAnsi="Times New Roman" w:cs="Times New Roman"/>
        </w:rPr>
      </w:pPr>
      <w:r w:rsidRPr="00BA4BA2">
        <w:rPr>
          <w:rFonts w:ascii="Times New Roman" w:hAnsi="Times New Roman" w:cs="Times New Roman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proofErr w:type="gramStart"/>
      <w:r w:rsidRPr="00BA4BA2">
        <w:rPr>
          <w:rFonts w:ascii="Times New Roman" w:hAnsi="Times New Roman" w:cs="Times New Roman"/>
        </w:rPr>
        <w:t>–о</w:t>
      </w:r>
      <w:proofErr w:type="gramEnd"/>
      <w:r w:rsidRPr="00BA4BA2">
        <w:rPr>
          <w:rFonts w:ascii="Times New Roman" w:hAnsi="Times New Roman" w:cs="Times New Roman"/>
        </w:rPr>
        <w:t>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4017B1" w:rsidRPr="00BA28A8" w:rsidRDefault="004017B1" w:rsidP="004017B1">
      <w:pPr>
        <w:pStyle w:val="a9"/>
        <w:ind w:firstLine="680"/>
        <w:jc w:val="both"/>
        <w:rPr>
          <w:rFonts w:ascii="Times New Roman" w:hAnsi="Times New Roman" w:cs="Times New Roman"/>
          <w:color w:val="auto"/>
        </w:rPr>
      </w:pPr>
      <w:r w:rsidRPr="00BA28A8">
        <w:rPr>
          <w:rFonts w:ascii="Times New Roman" w:hAnsi="Times New Roman" w:cs="Times New Roman"/>
          <w:color w:val="auto"/>
        </w:rPr>
        <w:t>Экономическим отделом администрации района разработан план мероприятий «дорожная карта» по содействию развитию конкуре</w:t>
      </w:r>
      <w:r w:rsidR="00CB3889">
        <w:rPr>
          <w:rFonts w:ascii="Times New Roman" w:hAnsi="Times New Roman" w:cs="Times New Roman"/>
          <w:color w:val="auto"/>
        </w:rPr>
        <w:t xml:space="preserve">нции в </w:t>
      </w:r>
      <w:proofErr w:type="spellStart"/>
      <w:r w:rsidR="00CB3889">
        <w:rPr>
          <w:rFonts w:ascii="Times New Roman" w:hAnsi="Times New Roman" w:cs="Times New Roman"/>
          <w:color w:val="auto"/>
        </w:rPr>
        <w:t>Козульском</w:t>
      </w:r>
      <w:proofErr w:type="spellEnd"/>
      <w:r w:rsidR="00CB3889">
        <w:rPr>
          <w:rFonts w:ascii="Times New Roman" w:hAnsi="Times New Roman" w:cs="Times New Roman"/>
          <w:color w:val="auto"/>
        </w:rPr>
        <w:t xml:space="preserve"> районе на 2024-2027</w:t>
      </w:r>
      <w:r w:rsidRPr="00BA28A8">
        <w:rPr>
          <w:rFonts w:ascii="Times New Roman" w:hAnsi="Times New Roman" w:cs="Times New Roman"/>
          <w:color w:val="auto"/>
        </w:rPr>
        <w:t xml:space="preserve"> годы, который рассмотрен коллегиальным органом и утвержден главой района </w:t>
      </w:r>
      <w:r w:rsidR="006103D6">
        <w:rPr>
          <w:rFonts w:ascii="Times New Roman" w:hAnsi="Times New Roman" w:cs="Times New Roman"/>
          <w:color w:val="auto"/>
        </w:rPr>
        <w:t>29</w:t>
      </w:r>
      <w:r w:rsidR="00CB3889">
        <w:rPr>
          <w:rFonts w:ascii="Times New Roman" w:hAnsi="Times New Roman" w:cs="Times New Roman"/>
          <w:color w:val="auto"/>
        </w:rPr>
        <w:t>.12.2023</w:t>
      </w:r>
      <w:r w:rsidRPr="00BA28A8">
        <w:rPr>
          <w:rFonts w:ascii="Times New Roman" w:hAnsi="Times New Roman" w:cs="Times New Roman"/>
          <w:color w:val="auto"/>
        </w:rPr>
        <w:t xml:space="preserve"> года.</w:t>
      </w:r>
    </w:p>
    <w:p w:rsidR="004017B1" w:rsidRPr="006163BE" w:rsidRDefault="004017B1" w:rsidP="004017B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BA4BA2">
        <w:rPr>
          <w:rFonts w:ascii="Times New Roman" w:hAnsi="Times New Roman" w:cs="Times New Roman"/>
        </w:rPr>
        <w:tab/>
      </w:r>
      <w:r w:rsidRPr="006163BE">
        <w:rPr>
          <w:rFonts w:ascii="Times New Roman" w:hAnsi="Times New Roman" w:cs="Times New Roman"/>
          <w:color w:val="auto"/>
        </w:rPr>
        <w:t>Адрес размещения плана мероприятий в сети Интернет:</w:t>
      </w:r>
    </w:p>
    <w:p w:rsidR="006163BE" w:rsidRPr="006163BE" w:rsidRDefault="006163BE" w:rsidP="004017B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163BE">
        <w:rPr>
          <w:rFonts w:ascii="Times New Roman" w:hAnsi="Times New Roman" w:cs="Times New Roman"/>
          <w:color w:val="auto"/>
        </w:rPr>
        <w:t>https://kozulskij-r04.gosweb.gosuslugi.ru/deyatelnost/napravleniya-deyatelnosti/ekonomika-rayona/ekonomika-kozulskogo-rayona/konkurentsiya/</w:t>
      </w:r>
    </w:p>
    <w:p w:rsidR="005804AD" w:rsidRDefault="00EF33A1">
      <w:pPr>
        <w:pStyle w:val="50"/>
        <w:numPr>
          <w:ilvl w:val="0"/>
          <w:numId w:val="1"/>
        </w:numPr>
        <w:shd w:val="clear" w:color="auto" w:fill="auto"/>
        <w:tabs>
          <w:tab w:val="left" w:pos="1247"/>
        </w:tabs>
        <w:spacing w:before="0" w:after="98" w:line="287" w:lineRule="exact"/>
        <w:ind w:firstLine="680"/>
      </w:pPr>
      <w:r>
        <w:t>Информация о реализации проектного подхода при внедрении Стандарта.</w:t>
      </w:r>
    </w:p>
    <w:p w:rsidR="00164821" w:rsidRDefault="00164821" w:rsidP="00164821">
      <w:pPr>
        <w:pStyle w:val="50"/>
        <w:tabs>
          <w:tab w:val="left" w:pos="1247"/>
        </w:tabs>
        <w:spacing w:after="98" w:line="287" w:lineRule="exact"/>
        <w:ind w:firstLine="709"/>
      </w:pPr>
      <w:r>
        <w:t xml:space="preserve">На территории </w:t>
      </w:r>
      <w:proofErr w:type="spellStart"/>
      <w:r>
        <w:t>Козульского</w:t>
      </w:r>
      <w:proofErr w:type="spellEnd"/>
      <w:r>
        <w:t xml:space="preserve"> </w:t>
      </w:r>
      <w:r w:rsidR="00B542F7">
        <w:t xml:space="preserve">района Красноярского края </w:t>
      </w:r>
      <w:r w:rsidR="00CB3889">
        <w:rPr>
          <w:color w:val="auto"/>
        </w:rPr>
        <w:t>в 2023</w:t>
      </w:r>
      <w:r w:rsidRPr="001C1856">
        <w:rPr>
          <w:color w:val="auto"/>
        </w:rPr>
        <w:t xml:space="preserve"> году </w:t>
      </w:r>
      <w:r>
        <w:t>не организовывался проектный подход при внедрении Стандарта.</w:t>
      </w:r>
    </w:p>
    <w:p w:rsidR="005804AD" w:rsidRDefault="00EF33A1">
      <w:pPr>
        <w:pStyle w:val="50"/>
        <w:numPr>
          <w:ilvl w:val="0"/>
          <w:numId w:val="1"/>
        </w:numPr>
        <w:shd w:val="clear" w:color="auto" w:fill="auto"/>
        <w:tabs>
          <w:tab w:val="left" w:pos="1247"/>
        </w:tabs>
        <w:spacing w:before="0" w:after="65" w:line="294" w:lineRule="exact"/>
        <w:ind w:firstLine="680"/>
      </w:pPr>
      <w:r>
        <w:t>Сведения об источниках финансовых средств, используемых для достижения целей Стандарта.</w:t>
      </w:r>
    </w:p>
    <w:p w:rsidR="00164821" w:rsidRPr="006163BE" w:rsidRDefault="00164821" w:rsidP="00FD042D">
      <w:pPr>
        <w:pStyle w:val="50"/>
        <w:tabs>
          <w:tab w:val="left" w:pos="1247"/>
        </w:tabs>
        <w:spacing w:after="65" w:line="294" w:lineRule="exact"/>
        <w:ind w:firstLine="709"/>
        <w:rPr>
          <w:color w:val="auto"/>
        </w:rPr>
      </w:pPr>
      <w:r w:rsidRPr="006163BE">
        <w:rPr>
          <w:color w:val="auto"/>
        </w:rPr>
        <w:t xml:space="preserve">Объем бюджетных ассигнований на реализацию </w:t>
      </w:r>
      <w:r w:rsidR="00FD042D" w:rsidRPr="006163BE">
        <w:rPr>
          <w:color w:val="auto"/>
        </w:rPr>
        <w:t xml:space="preserve">муниципальной </w:t>
      </w:r>
      <w:r w:rsidRPr="006163BE">
        <w:rPr>
          <w:color w:val="auto"/>
        </w:rPr>
        <w:t>программы «Содействие</w:t>
      </w:r>
      <w:r w:rsidR="00FD042D" w:rsidRPr="006163BE">
        <w:rPr>
          <w:color w:val="auto"/>
        </w:rPr>
        <w:t xml:space="preserve"> развитию</w:t>
      </w:r>
      <w:r w:rsidRPr="006163BE">
        <w:rPr>
          <w:color w:val="auto"/>
        </w:rPr>
        <w:t xml:space="preserve"> местного</w:t>
      </w:r>
      <w:r w:rsidR="00FD042D" w:rsidRPr="006163BE">
        <w:rPr>
          <w:color w:val="auto"/>
        </w:rPr>
        <w:t xml:space="preserve"> </w:t>
      </w:r>
      <w:r w:rsidRPr="006163BE">
        <w:rPr>
          <w:color w:val="auto"/>
        </w:rPr>
        <w:t>самоуправления»</w:t>
      </w:r>
      <w:r w:rsidR="00DD2112">
        <w:rPr>
          <w:color w:val="auto"/>
        </w:rPr>
        <w:t>, подпрограммы «Обеспечени</w:t>
      </w:r>
      <w:r w:rsidR="00FD042D" w:rsidRPr="006163BE">
        <w:rPr>
          <w:color w:val="auto"/>
        </w:rPr>
        <w:t xml:space="preserve">е транспортной доступности сельских поселений» </w:t>
      </w:r>
      <w:r w:rsidRPr="006163BE">
        <w:rPr>
          <w:color w:val="auto"/>
        </w:rPr>
        <w:t>состав</w:t>
      </w:r>
      <w:r w:rsidR="00FD042D" w:rsidRPr="006163BE">
        <w:rPr>
          <w:color w:val="auto"/>
        </w:rPr>
        <w:t>ил</w:t>
      </w:r>
      <w:r w:rsidRPr="006163BE">
        <w:rPr>
          <w:color w:val="auto"/>
        </w:rPr>
        <w:t>:</w:t>
      </w:r>
    </w:p>
    <w:p w:rsidR="00FD042D" w:rsidRPr="006163BE" w:rsidRDefault="00FD042D" w:rsidP="00FD042D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auto"/>
        </w:rPr>
      </w:pPr>
      <w:r w:rsidRPr="006163BE">
        <w:rPr>
          <w:color w:val="auto"/>
        </w:rPr>
        <w:t>2019 год</w:t>
      </w:r>
      <w:r w:rsidR="00370963" w:rsidRPr="006163BE">
        <w:rPr>
          <w:color w:val="auto"/>
        </w:rPr>
        <w:t xml:space="preserve"> </w:t>
      </w:r>
      <w:r w:rsidRPr="006163BE">
        <w:rPr>
          <w:color w:val="auto"/>
        </w:rPr>
        <w:t>-</w:t>
      </w:r>
      <w:r w:rsidR="00370963" w:rsidRPr="006163BE">
        <w:rPr>
          <w:color w:val="auto"/>
        </w:rPr>
        <w:t xml:space="preserve"> </w:t>
      </w:r>
      <w:r w:rsidRPr="006163BE">
        <w:rPr>
          <w:color w:val="auto"/>
        </w:rPr>
        <w:t>1475,9 тыс. рублей;</w:t>
      </w:r>
    </w:p>
    <w:p w:rsidR="00FD042D" w:rsidRPr="006163BE" w:rsidRDefault="00FD042D" w:rsidP="00FD042D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auto"/>
        </w:rPr>
      </w:pPr>
      <w:r w:rsidRPr="006163BE">
        <w:rPr>
          <w:color w:val="auto"/>
        </w:rPr>
        <w:t>2020 год</w:t>
      </w:r>
      <w:r w:rsidR="002A5D78">
        <w:rPr>
          <w:color w:val="auto"/>
        </w:rPr>
        <w:t xml:space="preserve"> – 132</w:t>
      </w:r>
      <w:r w:rsidR="00370963" w:rsidRPr="006163BE">
        <w:rPr>
          <w:color w:val="auto"/>
        </w:rPr>
        <w:t>4,4</w:t>
      </w:r>
      <w:r w:rsidRPr="006163BE">
        <w:rPr>
          <w:color w:val="auto"/>
        </w:rPr>
        <w:t xml:space="preserve"> тыс. рублей</w:t>
      </w:r>
      <w:r w:rsidR="00370963" w:rsidRPr="006163BE">
        <w:rPr>
          <w:color w:val="auto"/>
        </w:rPr>
        <w:t>;</w:t>
      </w:r>
    </w:p>
    <w:p w:rsidR="00C62B73" w:rsidRPr="006163BE" w:rsidRDefault="00C62B73" w:rsidP="00FD042D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auto"/>
        </w:rPr>
      </w:pPr>
      <w:r w:rsidRPr="006163BE">
        <w:rPr>
          <w:color w:val="auto"/>
        </w:rPr>
        <w:t>2021 год</w:t>
      </w:r>
      <w:r w:rsidR="002A5D78">
        <w:rPr>
          <w:color w:val="auto"/>
        </w:rPr>
        <w:t xml:space="preserve"> – 2391,2</w:t>
      </w:r>
      <w:r w:rsidRPr="006163BE">
        <w:rPr>
          <w:color w:val="auto"/>
        </w:rPr>
        <w:t xml:space="preserve"> тыс. рублей</w:t>
      </w:r>
      <w:r w:rsidR="00370963" w:rsidRPr="006163BE">
        <w:rPr>
          <w:color w:val="auto"/>
        </w:rPr>
        <w:t>;</w:t>
      </w:r>
    </w:p>
    <w:p w:rsidR="00B542F7" w:rsidRPr="006163BE" w:rsidRDefault="00B542F7" w:rsidP="00B542F7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auto"/>
        </w:rPr>
      </w:pPr>
      <w:r w:rsidRPr="006163BE">
        <w:rPr>
          <w:color w:val="auto"/>
        </w:rPr>
        <w:t xml:space="preserve">2022 год </w:t>
      </w:r>
      <w:r w:rsidR="002A5D78">
        <w:rPr>
          <w:color w:val="auto"/>
        </w:rPr>
        <w:t>– 4239,5</w:t>
      </w:r>
      <w:r w:rsidR="00370963" w:rsidRPr="006163BE">
        <w:rPr>
          <w:color w:val="auto"/>
        </w:rPr>
        <w:t xml:space="preserve"> тыс. рублей.</w:t>
      </w:r>
    </w:p>
    <w:p w:rsidR="006163BE" w:rsidRPr="002A5D78" w:rsidRDefault="006163BE" w:rsidP="006163BE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auto"/>
        </w:rPr>
      </w:pPr>
      <w:bookmarkStart w:id="0" w:name="_GoBack"/>
      <w:r w:rsidRPr="002A5D78">
        <w:rPr>
          <w:color w:val="auto"/>
        </w:rPr>
        <w:lastRenderedPageBreak/>
        <w:t>2023</w:t>
      </w:r>
      <w:r w:rsidR="002A5D78" w:rsidRPr="002A5D78">
        <w:rPr>
          <w:color w:val="auto"/>
        </w:rPr>
        <w:t xml:space="preserve"> год – 6252,2</w:t>
      </w:r>
      <w:r w:rsidRPr="002A5D78">
        <w:rPr>
          <w:color w:val="auto"/>
        </w:rPr>
        <w:t xml:space="preserve"> тыс. рублей.</w:t>
      </w:r>
    </w:p>
    <w:bookmarkEnd w:id="0"/>
    <w:p w:rsidR="006163BE" w:rsidRPr="00CB3889" w:rsidRDefault="006163BE" w:rsidP="00B542F7">
      <w:pPr>
        <w:pStyle w:val="50"/>
        <w:tabs>
          <w:tab w:val="left" w:pos="1247"/>
        </w:tabs>
        <w:spacing w:after="65" w:line="294" w:lineRule="exact"/>
        <w:ind w:firstLine="709"/>
        <w:jc w:val="left"/>
        <w:rPr>
          <w:color w:val="FF0000"/>
        </w:rPr>
      </w:pPr>
    </w:p>
    <w:p w:rsidR="005804AD" w:rsidRDefault="00EF33A1">
      <w:pPr>
        <w:pStyle w:val="5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306" w:line="281" w:lineRule="exact"/>
        <w:ind w:firstLine="640"/>
      </w:pPr>
      <w:r>
        <w:t xml:space="preserve">Информация об учете </w:t>
      </w:r>
      <w:proofErr w:type="gramStart"/>
      <w:r>
        <w:t>результатов работы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внедрению Стандарта и реализации плана мероприятий («дорожной карты»)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:rsidR="005804AD" w:rsidRDefault="00EF33A1">
      <w:pPr>
        <w:pStyle w:val="5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274" w:lineRule="exact"/>
        <w:ind w:firstLine="640"/>
      </w:pPr>
      <w:proofErr w:type="gramStart"/>
      <w:r>
        <w:t>Информация об определенных в органах исполнительной власти</w:t>
      </w:r>
      <w:proofErr w:type="gramEnd"/>
    </w:p>
    <w:p w:rsidR="005804AD" w:rsidRDefault="00EF33A1" w:rsidP="004017B1">
      <w:pPr>
        <w:pStyle w:val="50"/>
        <w:shd w:val="clear" w:color="auto" w:fill="auto"/>
        <w:tabs>
          <w:tab w:val="left" w:pos="1665"/>
        </w:tabs>
        <w:spacing w:before="0" w:after="0" w:line="274" w:lineRule="exact"/>
        <w:ind w:firstLine="0"/>
      </w:pPr>
      <w:r>
        <w:t>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</w:t>
      </w:r>
      <w:r w:rsidR="004017B1">
        <w:t>нкуренции</w:t>
      </w:r>
    </w:p>
    <w:p w:rsidR="00164821" w:rsidRDefault="00860A61" w:rsidP="000811C1">
      <w:pPr>
        <w:pStyle w:val="50"/>
        <w:tabs>
          <w:tab w:val="left" w:pos="1665"/>
        </w:tabs>
        <w:spacing w:line="274" w:lineRule="exact"/>
        <w:ind w:firstLine="709"/>
      </w:pPr>
      <w:proofErr w:type="gramStart"/>
      <w:r>
        <w:t>Ответственными исполнителями исполнения плана мероприятий</w:t>
      </w:r>
      <w:r w:rsidRPr="00860A61">
        <w:t xml:space="preserve"> по содействию развитию конкуренции в </w:t>
      </w:r>
      <w:proofErr w:type="spellStart"/>
      <w:r w:rsidRPr="00860A61">
        <w:t>Козульском</w:t>
      </w:r>
      <w:proofErr w:type="spellEnd"/>
      <w:r w:rsidRPr="00860A61">
        <w:t xml:space="preserve"> районе</w:t>
      </w:r>
      <w:r>
        <w:t xml:space="preserve"> являются структурные подразделения администрации экономический отдел и отдел по имуществу и земельным отношениям</w:t>
      </w:r>
      <w:r w:rsidR="000811C1">
        <w:t>,</w:t>
      </w:r>
      <w:r w:rsidR="00164821">
        <w:t xml:space="preserve"> координ</w:t>
      </w:r>
      <w:r w:rsidR="000811C1">
        <w:t>ирует</w:t>
      </w:r>
      <w:r w:rsidR="00164821">
        <w:t xml:space="preserve"> вопрос</w:t>
      </w:r>
      <w:r w:rsidR="000811C1">
        <w:t>ы</w:t>
      </w:r>
      <w:r w:rsidR="00164821">
        <w:t xml:space="preserve"> содействия развитию</w:t>
      </w:r>
      <w:r w:rsidR="000811C1">
        <w:t xml:space="preserve"> </w:t>
      </w:r>
      <w:r w:rsidR="00164821">
        <w:t>конкуренции, разработку и реализацию планов мероприятий («дорожных</w:t>
      </w:r>
      <w:proofErr w:type="gramEnd"/>
    </w:p>
    <w:p w:rsidR="00860A61" w:rsidRPr="00860A61" w:rsidRDefault="00164821" w:rsidP="000811C1">
      <w:pPr>
        <w:pStyle w:val="50"/>
        <w:shd w:val="clear" w:color="auto" w:fill="auto"/>
        <w:tabs>
          <w:tab w:val="left" w:pos="1665"/>
        </w:tabs>
        <w:spacing w:before="0" w:after="0" w:line="274" w:lineRule="exact"/>
        <w:ind w:firstLine="0"/>
      </w:pPr>
      <w:r>
        <w:t>карт») по содействию развитию конкуренции</w:t>
      </w:r>
      <w:r w:rsidR="000811C1">
        <w:t xml:space="preserve"> заместитель главы района по </w:t>
      </w:r>
      <w:proofErr w:type="gramStart"/>
      <w:r w:rsidR="000811C1">
        <w:t>финансово-экономическим</w:t>
      </w:r>
      <w:proofErr w:type="gramEnd"/>
      <w:r w:rsidR="000811C1">
        <w:t xml:space="preserve"> вопросам-начальник финансового управления, глава района. </w:t>
      </w:r>
    </w:p>
    <w:p w:rsidR="005804AD" w:rsidRDefault="00EF33A1">
      <w:pPr>
        <w:pStyle w:val="40"/>
        <w:shd w:val="clear" w:color="auto" w:fill="auto"/>
        <w:spacing w:before="0" w:after="213" w:line="240" w:lineRule="exact"/>
        <w:ind w:firstLine="640"/>
      </w:pPr>
      <w:r>
        <w:t>Раздел</w:t>
      </w:r>
      <w:r w:rsidR="004017B1">
        <w:t xml:space="preserve"> 2</w:t>
      </w:r>
      <w:r>
        <w:t xml:space="preserve"> </w:t>
      </w:r>
      <w:r w:rsidR="004017B1">
        <w:t>В</w:t>
      </w:r>
      <w:r>
        <w:t>ведения о реализации составляющих Стандарта.</w:t>
      </w:r>
    </w:p>
    <w:p w:rsidR="00553C16" w:rsidRDefault="00EF33A1" w:rsidP="00553C16">
      <w:pPr>
        <w:pStyle w:val="5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90" w:line="277" w:lineRule="exact"/>
        <w:ind w:firstLine="640"/>
      </w:pPr>
      <w:r>
        <w:t>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— соглашения).</w:t>
      </w:r>
    </w:p>
    <w:p w:rsidR="005804AD" w:rsidRPr="00553C16" w:rsidRDefault="00553C16" w:rsidP="00215437">
      <w:pPr>
        <w:pStyle w:val="50"/>
        <w:shd w:val="clear" w:color="auto" w:fill="auto"/>
        <w:spacing w:before="0" w:after="90" w:line="277" w:lineRule="exact"/>
        <w:ind w:firstLine="640"/>
      </w:pPr>
      <w:proofErr w:type="gramStart"/>
      <w:r w:rsidRPr="00553C16">
        <w:t xml:space="preserve">С целью внедрения </w:t>
      </w:r>
      <w:r>
        <w:t xml:space="preserve">в Красноярском крае </w:t>
      </w:r>
      <w:r w:rsidRPr="00553C16">
        <w:t xml:space="preserve">Стандарта </w:t>
      </w:r>
      <w:r>
        <w:t>развития конкуренции</w:t>
      </w:r>
      <w:r w:rsidRPr="00553C16">
        <w:t xml:space="preserve"> между Минист</w:t>
      </w:r>
      <w:r>
        <w:t xml:space="preserve">ерством экономического развития, инвестиционной политики и внешних связей Красноярского края </w:t>
      </w:r>
      <w:r w:rsidRPr="00553C16">
        <w:t xml:space="preserve">и </w:t>
      </w:r>
      <w:r>
        <w:t>а</w:t>
      </w:r>
      <w:r w:rsidRPr="00553C16">
        <w:t xml:space="preserve">дминистрацией </w:t>
      </w:r>
      <w:proofErr w:type="spellStart"/>
      <w:r>
        <w:t>Козульского</w:t>
      </w:r>
      <w:proofErr w:type="spellEnd"/>
      <w:r>
        <w:t xml:space="preserve"> района Красноярского края</w:t>
      </w:r>
      <w:r w:rsidRPr="00553C16">
        <w:t xml:space="preserve"> заключено Соглашение о </w:t>
      </w:r>
      <w:r w:rsidR="00215437" w:rsidRPr="00553C16">
        <w:t>взаимодействии по</w:t>
      </w:r>
      <w:r w:rsidRPr="00553C16">
        <w:t xml:space="preserve"> внедрению стандарта развития конкуренции в субъектах Российской Федерации, </w:t>
      </w:r>
      <w:r w:rsidR="00215437">
        <w:t>в соответствии с распоряжением Губернатора Красноярского края от 27.04.2015 № 200-рг «о внедрении на территории Красноярского края стандарта развития конкуренции».</w:t>
      </w:r>
      <w:proofErr w:type="gramEnd"/>
    </w:p>
    <w:p w:rsidR="00BA4BA2" w:rsidRDefault="00EF33A1" w:rsidP="00BA4BA2">
      <w:pPr>
        <w:pStyle w:val="50"/>
        <w:numPr>
          <w:ilvl w:val="0"/>
          <w:numId w:val="9"/>
        </w:numPr>
        <w:shd w:val="clear" w:color="auto" w:fill="auto"/>
        <w:tabs>
          <w:tab w:val="left" w:pos="1170"/>
        </w:tabs>
        <w:spacing w:before="0" w:after="87" w:line="274" w:lineRule="exact"/>
        <w:ind w:firstLine="660"/>
        <w:rPr>
          <w:color w:val="auto"/>
          <w:sz w:val="28"/>
          <w:szCs w:val="28"/>
        </w:rPr>
      </w:pPr>
      <w:r>
        <w:t xml:space="preserve">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— Уполномоченный </w:t>
      </w:r>
      <w:r>
        <w:lastRenderedPageBreak/>
        <w:t>орган).</w:t>
      </w:r>
      <w:r w:rsidR="00BA4BA2" w:rsidRPr="00BA4BA2">
        <w:rPr>
          <w:color w:val="auto"/>
          <w:sz w:val="28"/>
          <w:szCs w:val="28"/>
        </w:rPr>
        <w:t xml:space="preserve"> </w:t>
      </w:r>
    </w:p>
    <w:p w:rsidR="00BA4BA2" w:rsidRPr="00BA4BA2" w:rsidRDefault="00BA4BA2" w:rsidP="00BA4BA2">
      <w:pPr>
        <w:pStyle w:val="50"/>
        <w:shd w:val="clear" w:color="auto" w:fill="auto"/>
        <w:tabs>
          <w:tab w:val="left" w:pos="1170"/>
        </w:tabs>
        <w:spacing w:before="0" w:after="87" w:line="274" w:lineRule="exact"/>
        <w:ind w:firstLine="0"/>
        <w:rPr>
          <w:color w:val="auto"/>
        </w:rPr>
      </w:pPr>
      <w:r>
        <w:rPr>
          <w:color w:val="auto"/>
        </w:rPr>
        <w:tab/>
      </w:r>
      <w:r w:rsidRPr="00BA4BA2">
        <w:rPr>
          <w:color w:val="auto"/>
        </w:rPr>
        <w:t xml:space="preserve">Уполномоченным органом на организацию работы по содействию развитию конкуренции определен распоряжением администрации района от 01.02.2019 года №16-р экономический отдел администрации района </w:t>
      </w:r>
      <w:r w:rsidRPr="00BA4BA2">
        <w:t>(далее — Уполномоченный орган).</w:t>
      </w:r>
    </w:p>
    <w:p w:rsidR="005804AD" w:rsidRDefault="00EF33A1">
      <w:pPr>
        <w:pStyle w:val="5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74" w:lineRule="exact"/>
        <w:ind w:firstLine="660"/>
      </w:pPr>
      <w:r>
        <w:t>Сведения о проведенных в отчетном периоде в субъекте Российской Федерации обучающих мероприятиях и тренингах для органов местного самоуправления по вопросам содействия развитию конкуренции.</w:t>
      </w:r>
    </w:p>
    <w:p w:rsidR="005804AD" w:rsidRDefault="00EF33A1">
      <w:pPr>
        <w:pStyle w:val="50"/>
        <w:numPr>
          <w:ilvl w:val="0"/>
          <w:numId w:val="4"/>
        </w:numPr>
        <w:shd w:val="clear" w:color="auto" w:fill="auto"/>
        <w:tabs>
          <w:tab w:val="left" w:pos="1572"/>
        </w:tabs>
        <w:spacing w:before="0" w:after="90" w:line="277" w:lineRule="exact"/>
        <w:ind w:firstLine="640"/>
      </w:pPr>
      <w:r>
        <w:t>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климата, предусматривающего систему поощрения (далее - Рейтинг МО).</w:t>
      </w:r>
    </w:p>
    <w:p w:rsidR="005804AD" w:rsidRDefault="00EF33A1">
      <w:pPr>
        <w:pStyle w:val="50"/>
        <w:numPr>
          <w:ilvl w:val="0"/>
          <w:numId w:val="4"/>
        </w:numPr>
        <w:shd w:val="clear" w:color="auto" w:fill="auto"/>
        <w:tabs>
          <w:tab w:val="left" w:pos="1309"/>
        </w:tabs>
        <w:spacing w:before="0" w:after="0"/>
        <w:ind w:firstLine="640"/>
      </w:pPr>
      <w:r>
        <w:t xml:space="preserve">Формирование коллегиального органа при </w:t>
      </w:r>
      <w:proofErr w:type="gramStart"/>
      <w:r>
        <w:t>высшем</w:t>
      </w:r>
      <w:proofErr w:type="gramEnd"/>
      <w:r>
        <w:t xml:space="preserve"> должностном</w:t>
      </w:r>
    </w:p>
    <w:p w:rsidR="00BA4BA2" w:rsidRDefault="00EF33A1">
      <w:pPr>
        <w:pStyle w:val="50"/>
        <w:shd w:val="clear" w:color="auto" w:fill="auto"/>
        <w:tabs>
          <w:tab w:val="left" w:pos="5402"/>
        </w:tabs>
        <w:spacing w:before="0" w:after="95"/>
        <w:ind w:firstLine="0"/>
      </w:pPr>
      <w:proofErr w:type="gramStart"/>
      <w:r>
        <w:t>лице</w:t>
      </w:r>
      <w:proofErr w:type="gramEnd"/>
      <w:r>
        <w:t xml:space="preserve"> субъекта Российской Федерации по вопросам содействия развитию конкуренции (далее-Коллегиальный</w:t>
      </w:r>
      <w:r w:rsidR="000811C1">
        <w:t xml:space="preserve"> </w:t>
      </w:r>
      <w:r>
        <w:t>орган).</w:t>
      </w:r>
    </w:p>
    <w:p w:rsidR="005F0533" w:rsidRPr="00DD2112" w:rsidRDefault="00BA4BA2" w:rsidP="005F0533">
      <w:pPr>
        <w:pStyle w:val="50"/>
        <w:shd w:val="clear" w:color="auto" w:fill="auto"/>
        <w:tabs>
          <w:tab w:val="left" w:pos="5402"/>
        </w:tabs>
        <w:spacing w:before="0" w:after="95"/>
        <w:ind w:firstLine="709"/>
        <w:rPr>
          <w:color w:val="auto"/>
        </w:rPr>
      </w:pPr>
      <w:r w:rsidRPr="00BA4BA2">
        <w:t xml:space="preserve">Коллегиальным органом является Координационный совет по содействию развития малого и среднего предпринимательства, созданный постановлением администрации района от 14.12.2020 №440 (далее-Коллегиальный орган). </w:t>
      </w:r>
      <w:r w:rsidRPr="00343D8B">
        <w:rPr>
          <w:color w:val="auto"/>
        </w:rPr>
        <w:t xml:space="preserve">На заседании координационного совета одобрены ключевые показатели развития конкуренции в </w:t>
      </w:r>
      <w:proofErr w:type="spellStart"/>
      <w:r w:rsidRPr="00343D8B">
        <w:rPr>
          <w:color w:val="auto"/>
        </w:rPr>
        <w:t>Козульском</w:t>
      </w:r>
      <w:proofErr w:type="spellEnd"/>
      <w:r w:rsidRPr="00343D8B">
        <w:rPr>
          <w:color w:val="auto"/>
        </w:rPr>
        <w:t xml:space="preserve"> районе и план мероприят</w:t>
      </w:r>
      <w:r w:rsidR="00B542F7" w:rsidRPr="00343D8B">
        <w:rPr>
          <w:color w:val="auto"/>
        </w:rPr>
        <w:t>ий «дорожная</w:t>
      </w:r>
      <w:r w:rsidRPr="00343D8B">
        <w:rPr>
          <w:color w:val="auto"/>
        </w:rPr>
        <w:t xml:space="preserve"> карта по содействию развитию конкуре</w:t>
      </w:r>
      <w:r w:rsidR="00CB3889">
        <w:rPr>
          <w:color w:val="auto"/>
        </w:rPr>
        <w:t xml:space="preserve">нции в </w:t>
      </w:r>
      <w:proofErr w:type="spellStart"/>
      <w:r w:rsidR="00CB3889">
        <w:rPr>
          <w:color w:val="auto"/>
        </w:rPr>
        <w:t>Козульском</w:t>
      </w:r>
      <w:proofErr w:type="spellEnd"/>
      <w:r w:rsidR="00CB3889">
        <w:rPr>
          <w:color w:val="auto"/>
        </w:rPr>
        <w:t xml:space="preserve"> районе на 2024-2027</w:t>
      </w:r>
      <w:r w:rsidR="006103D6">
        <w:rPr>
          <w:color w:val="auto"/>
        </w:rPr>
        <w:t xml:space="preserve"> годы </w:t>
      </w:r>
      <w:r w:rsidR="006103D6" w:rsidRPr="00DD2112">
        <w:rPr>
          <w:color w:val="auto"/>
        </w:rPr>
        <w:t>(протокол № 2 от 29</w:t>
      </w:r>
      <w:r w:rsidR="00CB3889" w:rsidRPr="00DD2112">
        <w:rPr>
          <w:color w:val="auto"/>
        </w:rPr>
        <w:t>.12.2023</w:t>
      </w:r>
      <w:r w:rsidRPr="00DD2112">
        <w:rPr>
          <w:color w:val="auto"/>
        </w:rPr>
        <w:t xml:space="preserve"> года</w:t>
      </w:r>
      <w:r w:rsidR="00401933" w:rsidRPr="00DD2112">
        <w:rPr>
          <w:color w:val="auto"/>
        </w:rPr>
        <w:t>)</w:t>
      </w:r>
      <w:r w:rsidRPr="00DD2112">
        <w:rPr>
          <w:color w:val="auto"/>
        </w:rPr>
        <w:t>.</w:t>
      </w:r>
    </w:p>
    <w:p w:rsidR="005804AD" w:rsidRDefault="005F0533" w:rsidP="005F0533">
      <w:pPr>
        <w:pStyle w:val="50"/>
        <w:shd w:val="clear" w:color="auto" w:fill="auto"/>
        <w:tabs>
          <w:tab w:val="left" w:pos="5402"/>
        </w:tabs>
        <w:spacing w:before="0" w:after="95"/>
        <w:ind w:firstLine="709"/>
      </w:pPr>
      <w:r>
        <w:t xml:space="preserve">2.3. </w:t>
      </w:r>
      <w:r w:rsidR="00EF33A1">
        <w:t>Результаты ежегодного мониторинга состояния и развития конкуренции на товарных рынках субъекта Российской Федерации.</w:t>
      </w:r>
    </w:p>
    <w:p w:rsidR="005804AD" w:rsidRDefault="00EF33A1">
      <w:pPr>
        <w:pStyle w:val="5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186" w:line="277" w:lineRule="exact"/>
        <w:ind w:firstLine="1040"/>
      </w:pPr>
      <w:r>
        <w:t>Результаты анализа ситуации на товарных рынках для содействия развитию конкуренции в субъекте Российской Федерации, утвержденных приложением к Стандарту.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В современных рыночных условиях наблюдается ужесточение конкурентной борьбы, как на рынке транспортных средств, так и на любом другом рынке.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 производимых и реализуемых потребительских товаров, работ и услуг делает актуальным исследование в области оценки конкуренции на отдельно взятом рынке.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 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В сфере здравоохранения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>
        <w:t>Козульском</w:t>
      </w:r>
      <w:proofErr w:type="spellEnd"/>
      <w:r>
        <w:t xml:space="preserve"> районе </w:t>
      </w:r>
      <w:r>
        <w:lastRenderedPageBreak/>
        <w:t>осуществляют всего три аптечные и медицинские организации, в том числе две негосударственные (66,67% от общего количества лицензиатов).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Государственный сектор представлен в основном структурными подразделениями медицинских организаций (</w:t>
      </w:r>
      <w:proofErr w:type="spellStart"/>
      <w:r>
        <w:t>ФАПы</w:t>
      </w:r>
      <w:proofErr w:type="spellEnd"/>
      <w:r>
        <w:t>), 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частные. При этом</w:t>
      </w:r>
      <w:proofErr w:type="gramStart"/>
      <w:r>
        <w:t>,</w:t>
      </w:r>
      <w:proofErr w:type="gramEnd"/>
      <w:r>
        <w:t xml:space="preserve">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Подобный механизм, установленный статьей 52 Федерального закона 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Ритуальные услуги 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На рынке ритуальных услуг в районе св</w:t>
      </w:r>
      <w:r w:rsidR="00401933">
        <w:t>ою деятельность осуществляют три</w:t>
      </w:r>
      <w:r>
        <w:t xml:space="preserve"> хозяйствующих субъекта частной формы собственности. Оценивая текущее состояние данного направления деятельности, потребность в данных услугах полностью удовлетворяется.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 В сфере транспорта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Транспорт играет важнейшую роль в экономике </w:t>
      </w:r>
      <w:proofErr w:type="spellStart"/>
      <w:r>
        <w:t>Козульского</w:t>
      </w:r>
      <w:proofErr w:type="spellEnd"/>
      <w:r>
        <w:t xml:space="preserve"> района и в последние годы в целом удовлетворяет спрос населения и экономики в перевозках пассажиров и грузов.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 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снижение численности населения в сельской местности;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активная автомобилизация населения;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увеличение объемов услуг легкового такси.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Кроме того, регулярно увеличиваются цены на топливо, автошины, запасные части, электрическую и тепловую энергии.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F339DB" w:rsidRPr="00F339DB" w:rsidRDefault="00F339DB" w:rsidP="00F339DB">
      <w:pPr>
        <w:ind w:firstLine="709"/>
        <w:jc w:val="both"/>
        <w:rPr>
          <w:rFonts w:ascii="Times New Roman" w:hAnsi="Times New Roman"/>
        </w:rPr>
      </w:pPr>
      <w:r w:rsidRPr="00F339DB">
        <w:rPr>
          <w:rFonts w:ascii="Times New Roman" w:hAnsi="Times New Roman"/>
        </w:rPr>
        <w:t xml:space="preserve">В районе зарегистрирована одна организация, и один индивидуальный предприниматель осуществляющие перевозки пассажиров автомобильным транспортом, в которой преобладает устаревшая техника, работающая в большинстве случаев за пределами нормативного срока службы (более 75% </w:t>
      </w:r>
      <w:r w:rsidRPr="00F339DB">
        <w:rPr>
          <w:rFonts w:ascii="Times New Roman" w:hAnsi="Times New Roman"/>
        </w:rPr>
        <w:lastRenderedPageBreak/>
        <w:t>единиц транспорта).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С целью </w:t>
      </w:r>
      <w:proofErr w:type="gramStart"/>
      <w:r>
        <w:t>достижения высокого уровня организации транспортного обслуживания населения</w:t>
      </w:r>
      <w:proofErr w:type="gramEnd"/>
      <w:r>
        <w:t xml:space="preserve"> рассматривается возможность реализации следующих мер: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полная компенсация расходов перевозчика, возникающих в результате государственного регулирования тарифов на проезд автомобильным транспортом городского, пригородного муниципального сообщения из краевого бюджета при условии распространения на последующие годы применения льготного исключительного тарифа на услуги по использованию инфраструктуры;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обновление подвижного состава.</w:t>
      </w:r>
    </w:p>
    <w:p w:rsidR="006163BE" w:rsidRPr="006163BE" w:rsidRDefault="00D610DD" w:rsidP="006163BE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</w:t>
      </w:r>
      <w:r w:rsidR="006163BE" w:rsidRPr="006163BE">
        <w:rPr>
          <w:rFonts w:ascii="Times New Roman" w:hAnsi="Times New Roman"/>
          <w:color w:val="auto"/>
        </w:rPr>
        <w:t xml:space="preserve">Дорожная инфраструктура </w:t>
      </w:r>
      <w:proofErr w:type="spellStart"/>
      <w:r w:rsidR="006163BE" w:rsidRPr="006163BE">
        <w:rPr>
          <w:rFonts w:ascii="Times New Roman" w:hAnsi="Times New Roman"/>
          <w:color w:val="auto"/>
        </w:rPr>
        <w:t>Козульского</w:t>
      </w:r>
      <w:proofErr w:type="spellEnd"/>
      <w:r w:rsidR="006163BE" w:rsidRPr="006163BE">
        <w:rPr>
          <w:rFonts w:ascii="Times New Roman" w:hAnsi="Times New Roman"/>
          <w:color w:val="auto"/>
        </w:rPr>
        <w:t xml:space="preserve"> района включает 16 мостов, 2 путепровода через железную дорогу и железнодорожные переезды. Пять искусственных сооружений находятся на автомобильной дороге федерального значения Р-255 «Сибирь». Искусственные сооружения, расположенные на автомобильной дороге федерального значения Р-255 «Сибирь», соответствуют нормативным требованиям и находятся в хорошем состоянии. Остальные - 6 на автомобильных дорогах краевого значения, 3 моста на дорогах местного значения находятся в аварийном состоянии - мост через р. Большой </w:t>
      </w:r>
      <w:proofErr w:type="spellStart"/>
      <w:r w:rsidR="006163BE" w:rsidRPr="006163BE">
        <w:rPr>
          <w:rFonts w:ascii="Times New Roman" w:hAnsi="Times New Roman"/>
          <w:color w:val="auto"/>
        </w:rPr>
        <w:t>Кемчуг</w:t>
      </w:r>
      <w:proofErr w:type="spellEnd"/>
      <w:r w:rsidR="006163BE" w:rsidRPr="006163BE">
        <w:rPr>
          <w:rFonts w:ascii="Times New Roman" w:hAnsi="Times New Roman"/>
          <w:color w:val="auto"/>
        </w:rPr>
        <w:t xml:space="preserve"> в п. Косачи, мост через р. Жуковка в с. Жуковка, мост через р. </w:t>
      </w:r>
      <w:proofErr w:type="spellStart"/>
      <w:r w:rsidR="006163BE" w:rsidRPr="006163BE">
        <w:rPr>
          <w:rFonts w:ascii="Times New Roman" w:hAnsi="Times New Roman"/>
          <w:color w:val="auto"/>
        </w:rPr>
        <w:t>Аммалушка</w:t>
      </w:r>
      <w:proofErr w:type="spellEnd"/>
      <w:r w:rsidR="006163BE" w:rsidRPr="006163BE">
        <w:rPr>
          <w:rFonts w:ascii="Times New Roman" w:hAnsi="Times New Roman"/>
          <w:color w:val="auto"/>
        </w:rPr>
        <w:t xml:space="preserve">  в </w:t>
      </w:r>
      <w:proofErr w:type="spellStart"/>
      <w:r w:rsidR="006163BE" w:rsidRPr="006163BE">
        <w:rPr>
          <w:rFonts w:ascii="Times New Roman" w:hAnsi="Times New Roman"/>
          <w:color w:val="auto"/>
        </w:rPr>
        <w:t>с</w:t>
      </w:r>
      <w:proofErr w:type="gramStart"/>
      <w:r w:rsidR="006163BE" w:rsidRPr="006163BE">
        <w:rPr>
          <w:rFonts w:ascii="Times New Roman" w:hAnsi="Times New Roman"/>
          <w:color w:val="auto"/>
        </w:rPr>
        <w:t>.Ш</w:t>
      </w:r>
      <w:proofErr w:type="gramEnd"/>
      <w:r w:rsidR="006163BE" w:rsidRPr="006163BE">
        <w:rPr>
          <w:rFonts w:ascii="Times New Roman" w:hAnsi="Times New Roman"/>
          <w:color w:val="auto"/>
        </w:rPr>
        <w:t>адрино</w:t>
      </w:r>
      <w:proofErr w:type="spellEnd"/>
      <w:r w:rsidR="006163BE" w:rsidRPr="006163BE">
        <w:rPr>
          <w:rFonts w:ascii="Times New Roman" w:hAnsi="Times New Roman"/>
          <w:color w:val="auto"/>
        </w:rPr>
        <w:t xml:space="preserve"> </w:t>
      </w:r>
      <w:proofErr w:type="spellStart"/>
      <w:r w:rsidR="006163BE" w:rsidRPr="006163BE">
        <w:rPr>
          <w:rFonts w:ascii="Times New Roman" w:hAnsi="Times New Roman"/>
          <w:color w:val="auto"/>
        </w:rPr>
        <w:t>Козульского</w:t>
      </w:r>
      <w:proofErr w:type="spellEnd"/>
      <w:r w:rsidR="006163BE" w:rsidRPr="006163BE">
        <w:rPr>
          <w:rFonts w:ascii="Times New Roman" w:hAnsi="Times New Roman"/>
          <w:color w:val="auto"/>
        </w:rPr>
        <w:t xml:space="preserve"> района.</w:t>
      </w:r>
    </w:p>
    <w:p w:rsidR="006163BE" w:rsidRPr="006163BE" w:rsidRDefault="006163BE" w:rsidP="006163BE">
      <w:pPr>
        <w:spacing w:line="264" w:lineRule="auto"/>
        <w:ind w:firstLine="709"/>
        <w:jc w:val="both"/>
        <w:rPr>
          <w:rFonts w:ascii="Times New Roman" w:hAnsi="Times New Roman"/>
          <w:color w:val="auto"/>
        </w:rPr>
      </w:pPr>
      <w:r w:rsidRPr="006163BE">
        <w:rPr>
          <w:rFonts w:ascii="Times New Roman" w:hAnsi="Times New Roman"/>
          <w:color w:val="auto"/>
        </w:rPr>
        <w:t xml:space="preserve">Протяженность автомобильных дорог – 403,89 км, в </w:t>
      </w:r>
      <w:proofErr w:type="spellStart"/>
      <w:r w:rsidRPr="006163BE">
        <w:rPr>
          <w:rFonts w:ascii="Times New Roman" w:hAnsi="Times New Roman"/>
          <w:color w:val="auto"/>
        </w:rPr>
        <w:t>т.ч</w:t>
      </w:r>
      <w:proofErr w:type="spellEnd"/>
      <w:r w:rsidRPr="006163BE">
        <w:rPr>
          <w:rFonts w:ascii="Times New Roman" w:hAnsi="Times New Roman"/>
          <w:color w:val="auto"/>
        </w:rPr>
        <w:t>., общего пользования местного значения – 191,5 км., из них 161,6 км</w:t>
      </w:r>
      <w:proofErr w:type="gramStart"/>
      <w:r w:rsidRPr="006163BE">
        <w:rPr>
          <w:rFonts w:ascii="Times New Roman" w:hAnsi="Times New Roman"/>
          <w:color w:val="auto"/>
        </w:rPr>
        <w:t>.</w:t>
      </w:r>
      <w:proofErr w:type="gramEnd"/>
      <w:r w:rsidRPr="006163BE">
        <w:rPr>
          <w:rFonts w:ascii="Times New Roman" w:hAnsi="Times New Roman"/>
          <w:color w:val="auto"/>
        </w:rPr>
        <w:t xml:space="preserve"> </w:t>
      </w:r>
      <w:proofErr w:type="gramStart"/>
      <w:r w:rsidRPr="006163BE">
        <w:rPr>
          <w:rFonts w:ascii="Times New Roman" w:hAnsi="Times New Roman"/>
          <w:color w:val="auto"/>
        </w:rPr>
        <w:t>в</w:t>
      </w:r>
      <w:proofErr w:type="gramEnd"/>
      <w:r w:rsidRPr="006163BE">
        <w:rPr>
          <w:rFonts w:ascii="Times New Roman" w:hAnsi="Times New Roman"/>
          <w:color w:val="auto"/>
        </w:rPr>
        <w:t xml:space="preserve"> асфальте и в ином твердом исполнении (включая дорожную одежду переходного типа (щебень)), 29,8 км. – грунтовых дорог). Протяженность дорог регионального и межмуниципального значения – 148,39 км</w:t>
      </w:r>
      <w:proofErr w:type="gramStart"/>
      <w:r w:rsidRPr="006163BE">
        <w:rPr>
          <w:rFonts w:ascii="Times New Roman" w:hAnsi="Times New Roman"/>
          <w:color w:val="auto"/>
        </w:rPr>
        <w:t>.</w:t>
      </w:r>
      <w:proofErr w:type="gramEnd"/>
      <w:r w:rsidRPr="006163BE">
        <w:rPr>
          <w:rFonts w:ascii="Times New Roman" w:hAnsi="Times New Roman"/>
          <w:color w:val="auto"/>
        </w:rPr>
        <w:t xml:space="preserve"> (</w:t>
      </w:r>
      <w:proofErr w:type="gramStart"/>
      <w:r w:rsidRPr="006163BE">
        <w:rPr>
          <w:rFonts w:ascii="Times New Roman" w:hAnsi="Times New Roman"/>
          <w:color w:val="auto"/>
        </w:rPr>
        <w:t>в</w:t>
      </w:r>
      <w:proofErr w:type="gramEnd"/>
      <w:r w:rsidRPr="006163BE">
        <w:rPr>
          <w:rFonts w:ascii="Times New Roman" w:hAnsi="Times New Roman"/>
          <w:color w:val="auto"/>
        </w:rPr>
        <w:t xml:space="preserve"> асфальте и в ином твердом исполнении (включая дорожную одежду переходного типа (щебень)), грунтовых дорог нет). Протяженность дорог федерального значения 64 км. (Р255 - 54 км, Р257 – 10 км.).</w:t>
      </w:r>
    </w:p>
    <w:p w:rsidR="006163BE" w:rsidRPr="006163BE" w:rsidRDefault="006163BE" w:rsidP="006163BE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</w:t>
      </w:r>
      <w:r w:rsidRPr="006163BE">
        <w:rPr>
          <w:rFonts w:ascii="Times New Roman" w:hAnsi="Times New Roman"/>
          <w:color w:val="auto"/>
        </w:rPr>
        <w:t>Протяженность межпоселковых автомобильных дорог в районе составляет 243 км, в том числе около 156 км с асфальтированным покрытием. Протяженность поселковых улиц составляет 181,2 км, в том числе освещенных улиц – 148,7 км. На территории района часть автодорог краевого подчинения (Управление автомобильных дорог по Красноярскому краю).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Имеется существенный разрыв в качественных показателях между транспортно-эксплуатационными показателями автомобильных дорог общего пользования регионального или межмуниципального значения и автомобильных дорог общего пользования местного значения,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</w:t>
      </w:r>
      <w:proofErr w:type="spellStart"/>
      <w:r>
        <w:t>инфраструктурно</w:t>
      </w:r>
      <w:proofErr w:type="spellEnd"/>
      <w:r>
        <w:t xml:space="preserve"> </w:t>
      </w:r>
      <w:proofErr w:type="gramStart"/>
      <w:r>
        <w:t>-о</w:t>
      </w:r>
      <w:proofErr w:type="gramEnd"/>
      <w:r>
        <w:t>беспеченные территории.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lastRenderedPageBreak/>
        <w:t xml:space="preserve">Протяженность сети автомобильных дорог общего пользования местного значения практически сопоставима с сетью дорог общего пользования регионального и межмуниципального значения. При этом </w:t>
      </w:r>
      <w:proofErr w:type="spellStart"/>
      <w:r>
        <w:t>Козульский</w:t>
      </w:r>
      <w:proofErr w:type="spellEnd"/>
      <w:r>
        <w:t xml:space="preserve"> район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местного значения и их ремонту.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proofErr w:type="gramStart"/>
      <w:r>
        <w:t>Финансовый риск связан с наполнением дорожного фонда в соответствии с расчетными прогнозными его объемами, в случае уменьшения доходов дорожного фонда и отсутствия возможности их восполнения за счет средств краевого бюджета возникнет необходимость в уменьшении расходных обязательств, как следствие не будут достигнуты плановые значения конечных результатов.</w:t>
      </w:r>
      <w:proofErr w:type="gramEnd"/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В результате реализации программы останется значительная протяженность сети автомобильных дорог общего пользования местного значения, находящаяся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</w:t>
      </w:r>
      <w:proofErr w:type="gramStart"/>
      <w:r>
        <w:t>дств пр</w:t>
      </w:r>
      <w:proofErr w:type="gramEnd"/>
      <w:r>
        <w:t>едприятий, а при перевозке пассажиров - в затрате времени людей, которое могло быть использовано на другие цели.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автотранспорта.</w:t>
      </w:r>
    </w:p>
    <w:p w:rsidR="006163BE" w:rsidRPr="006163BE" w:rsidRDefault="006163BE" w:rsidP="006163BE">
      <w:pPr>
        <w:ind w:firstLine="709"/>
        <w:jc w:val="both"/>
        <w:rPr>
          <w:rFonts w:ascii="Times New Roman" w:hAnsi="Times New Roman" w:cs="Times New Roman"/>
        </w:rPr>
      </w:pPr>
      <w:r w:rsidRPr="006163BE">
        <w:rPr>
          <w:rFonts w:ascii="Times New Roman" w:hAnsi="Times New Roman" w:cs="Times New Roman"/>
        </w:rPr>
        <w:t xml:space="preserve">В районе 8 действующих муниципальных маршрутов регулярных перевозок автомобильным транспортом. Рынок работ по перевозке пассажиров автомобильным транспортом по муниципальным маршрутам регулярных перевозок осуществляется перевозчиками, имеющими лицензии - ООО «Авто плюс» и ИП </w:t>
      </w:r>
      <w:proofErr w:type="spellStart"/>
      <w:r w:rsidRPr="006163BE">
        <w:rPr>
          <w:rFonts w:ascii="Times New Roman" w:hAnsi="Times New Roman" w:cs="Times New Roman"/>
        </w:rPr>
        <w:t>Чиликов</w:t>
      </w:r>
      <w:proofErr w:type="spellEnd"/>
      <w:r w:rsidRPr="006163BE">
        <w:rPr>
          <w:rFonts w:ascii="Times New Roman" w:hAnsi="Times New Roman" w:cs="Times New Roman"/>
        </w:rPr>
        <w:t xml:space="preserve"> Н.Н.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 Ремонт автотранспортных средств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  <w:r>
        <w:t>По результатам анализа состояния конкурентной среды на рынке работ по ремонту автотранспортных средств установлено, что рынок представлен 100% негосударственными предприятиями.</w:t>
      </w:r>
    </w:p>
    <w:p w:rsidR="000811C1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</w:pPr>
    </w:p>
    <w:p w:rsidR="000811C1" w:rsidRPr="00FB4DA8" w:rsidRDefault="000811C1" w:rsidP="000811C1">
      <w:pPr>
        <w:pStyle w:val="50"/>
        <w:tabs>
          <w:tab w:val="left" w:pos="1139"/>
        </w:tabs>
        <w:spacing w:after="80" w:line="240" w:lineRule="exact"/>
        <w:ind w:firstLine="709"/>
        <w:rPr>
          <w:color w:val="auto"/>
        </w:rPr>
      </w:pPr>
      <w:r w:rsidRPr="00FB4DA8">
        <w:rPr>
          <w:color w:val="auto"/>
        </w:rPr>
        <w:t>В имущественной сфере</w:t>
      </w:r>
    </w:p>
    <w:p w:rsidR="00FB4DA8" w:rsidRPr="00FB4DA8" w:rsidRDefault="00FB4DA8" w:rsidP="00FB4D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B4DA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 xml:space="preserve">В соответствии с Решением </w:t>
      </w:r>
      <w:proofErr w:type="spellStart"/>
      <w:r w:rsidRPr="00FB4DA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>Козульского</w:t>
      </w:r>
      <w:proofErr w:type="spellEnd"/>
      <w:r w:rsidRPr="00FB4DA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 xml:space="preserve"> района от 15.12.2023г. №34-245Р «Об утверждении прогнозного плана приватизации муниципального имущества </w:t>
      </w:r>
      <w:proofErr w:type="spellStart"/>
      <w:r w:rsidRPr="00FB4DA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>Козульского</w:t>
      </w:r>
      <w:proofErr w:type="spellEnd"/>
      <w:r w:rsidRPr="00FB4DA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 xml:space="preserve"> района на 2024-2026г» в 2024г. запланирована приватизация муниципального имущества на сумму 237,0 тыс. руб. Приватизация муниципальных унитарных предприятий в 2024-2026гг. не планируется.</w:t>
      </w:r>
    </w:p>
    <w:p w:rsidR="00FB4DA8" w:rsidRPr="00FB4DA8" w:rsidRDefault="00FB4DA8" w:rsidP="00FB4D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FB4DA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Согласно</w:t>
      </w:r>
      <w:proofErr w:type="gramEnd"/>
      <w:r w:rsidRPr="00FB4DA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Федерального закона от 27.12.2019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унитарные предприятия, осуществляющие деятельность на товарных рынках, подлежат ликвидации или реорганизации до 01.01.2025 года.</w:t>
      </w:r>
    </w:p>
    <w:p w:rsidR="00FB4DA8" w:rsidRDefault="00FB4DA8" w:rsidP="00FB4D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B4DA8">
        <w:rPr>
          <w:rFonts w:ascii="Times New Roman" w:eastAsia="Times New Roman" w:hAnsi="Times New Roman" w:cs="Times New Roman"/>
          <w:color w:val="auto"/>
          <w:lang w:eastAsia="en-US" w:bidi="ar-SA"/>
        </w:rPr>
        <w:t>В настоящее время МУП «Родник» находится на стадии банкротства. 21.11.2023 начато конкурсное производство. Завершение процедуры банкротства планируется до 20.09.2024г.</w:t>
      </w:r>
    </w:p>
    <w:p w:rsidR="00807776" w:rsidRPr="00807776" w:rsidRDefault="00807776" w:rsidP="0080777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807776">
        <w:rPr>
          <w:rFonts w:ascii="Times New Roman" w:hAnsi="Times New Roman" w:cs="Times New Roman"/>
          <w:color w:val="auto"/>
          <w:lang w:val="x-none" w:bidi="ar-SA"/>
        </w:rPr>
        <w:t>В 202</w:t>
      </w:r>
      <w:r w:rsidRPr="00807776">
        <w:rPr>
          <w:rFonts w:ascii="Times New Roman" w:hAnsi="Times New Roman" w:cs="Times New Roman"/>
          <w:color w:val="auto"/>
          <w:lang w:bidi="ar-SA"/>
        </w:rPr>
        <w:t>3</w:t>
      </w:r>
      <w:r w:rsidRPr="00807776">
        <w:rPr>
          <w:rFonts w:ascii="Times New Roman" w:hAnsi="Times New Roman" w:cs="Times New Roman"/>
          <w:color w:val="auto"/>
          <w:lang w:val="x-none" w:bidi="ar-SA"/>
        </w:rPr>
        <w:t>г.</w:t>
      </w:r>
      <w:r w:rsidRPr="00807776">
        <w:rPr>
          <w:rFonts w:ascii="Times New Roman" w:hAnsi="Times New Roman" w:cs="Times New Roman"/>
          <w:color w:val="auto"/>
          <w:lang w:bidi="ar-SA"/>
        </w:rPr>
        <w:t xml:space="preserve"> на электронной торговой площадке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</w:t>
      </w:r>
      <w:r w:rsidRPr="00807776">
        <w:rPr>
          <w:rFonts w:ascii="Times New Roman" w:hAnsi="Times New Roman" w:cs="Times New Roman"/>
          <w:color w:val="auto"/>
          <w:lang w:bidi="ar-SA"/>
        </w:rPr>
        <w:t xml:space="preserve">РТС-тендер 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было проведено </w:t>
      </w:r>
      <w:r w:rsidRPr="00807776">
        <w:rPr>
          <w:rFonts w:ascii="Times New Roman" w:hAnsi="Times New Roman" w:cs="Times New Roman"/>
          <w:color w:val="auto"/>
          <w:lang w:bidi="ar-SA"/>
        </w:rPr>
        <w:t xml:space="preserve">7  процедур (28 лотов) - 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аукцион</w:t>
      </w:r>
      <w:r w:rsidRPr="00807776">
        <w:rPr>
          <w:rFonts w:ascii="Times New Roman" w:hAnsi="Times New Roman" w:cs="Times New Roman"/>
          <w:color w:val="auto"/>
          <w:lang w:bidi="ar-SA"/>
        </w:rPr>
        <w:t>ов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на право заключения договоров  аренды земельных участков, </w:t>
      </w:r>
      <w:r w:rsidRPr="00807776">
        <w:rPr>
          <w:rFonts w:ascii="Times New Roman" w:hAnsi="Times New Roman" w:cs="Times New Roman"/>
          <w:color w:val="auto"/>
          <w:lang w:bidi="ar-SA"/>
        </w:rPr>
        <w:t>1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торг</w:t>
      </w:r>
      <w:r w:rsidRPr="00807776">
        <w:rPr>
          <w:rFonts w:ascii="Times New Roman" w:hAnsi="Times New Roman" w:cs="Times New Roman"/>
          <w:color w:val="auto"/>
          <w:lang w:bidi="ar-SA"/>
        </w:rPr>
        <w:t>и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по продаже земельного участка</w:t>
      </w:r>
      <w:r w:rsidRPr="00807776">
        <w:rPr>
          <w:rFonts w:ascii="Times New Roman" w:hAnsi="Times New Roman" w:cs="Times New Roman"/>
          <w:color w:val="auto"/>
          <w:lang w:bidi="ar-SA"/>
        </w:rPr>
        <w:t xml:space="preserve"> на сумму 96,940 тыс. руб.</w:t>
      </w:r>
    </w:p>
    <w:p w:rsidR="00807776" w:rsidRPr="00807776" w:rsidRDefault="00807776" w:rsidP="0080777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Проведено </w:t>
      </w:r>
      <w:r w:rsidRPr="00807776">
        <w:rPr>
          <w:rFonts w:ascii="Times New Roman" w:hAnsi="Times New Roman" w:cs="Times New Roman"/>
          <w:color w:val="auto"/>
          <w:lang w:bidi="ar-SA"/>
        </w:rPr>
        <w:t>3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процедур</w:t>
      </w:r>
      <w:r w:rsidRPr="00807776">
        <w:rPr>
          <w:rFonts w:ascii="Times New Roman" w:hAnsi="Times New Roman" w:cs="Times New Roman"/>
          <w:color w:val="auto"/>
          <w:lang w:bidi="ar-SA"/>
        </w:rPr>
        <w:t>ы (5 лотов)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торгов по продаже муниципального имущества на торговой электронной площадке РТС-тендер. Реализовано имущества</w:t>
      </w:r>
      <w:r w:rsidRPr="00807776">
        <w:rPr>
          <w:rFonts w:ascii="Times New Roman" w:hAnsi="Times New Roman" w:cs="Times New Roman"/>
          <w:color w:val="auto"/>
          <w:lang w:bidi="ar-SA"/>
        </w:rPr>
        <w:t xml:space="preserve"> (3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</w:t>
      </w:r>
      <w:r w:rsidRPr="00807776">
        <w:rPr>
          <w:rFonts w:ascii="Times New Roman" w:hAnsi="Times New Roman" w:cs="Times New Roman"/>
          <w:color w:val="auto"/>
          <w:lang w:bidi="ar-SA"/>
        </w:rPr>
        <w:t>объекта энергетики)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на сумму </w:t>
      </w:r>
      <w:r w:rsidRPr="00807776">
        <w:rPr>
          <w:rFonts w:ascii="Times New Roman" w:hAnsi="Times New Roman" w:cs="Times New Roman"/>
          <w:color w:val="auto"/>
          <w:lang w:bidi="ar-SA"/>
        </w:rPr>
        <w:t>731,4</w:t>
      </w:r>
      <w:r w:rsidRPr="00807776">
        <w:rPr>
          <w:rFonts w:ascii="Times New Roman" w:hAnsi="Times New Roman" w:cs="Times New Roman"/>
          <w:color w:val="auto"/>
          <w:lang w:val="x-none" w:bidi="ar-SA"/>
        </w:rPr>
        <w:t xml:space="preserve"> тыс. руб.</w:t>
      </w:r>
    </w:p>
    <w:p w:rsidR="005804AD" w:rsidRDefault="00EF33A1" w:rsidP="00386D6C">
      <w:pPr>
        <w:pStyle w:val="50"/>
        <w:numPr>
          <w:ilvl w:val="0"/>
          <w:numId w:val="5"/>
        </w:numPr>
        <w:shd w:val="clear" w:color="auto" w:fill="auto"/>
        <w:tabs>
          <w:tab w:val="left" w:pos="2082"/>
        </w:tabs>
        <w:spacing w:before="0" w:after="177" w:line="270" w:lineRule="exact"/>
        <w:ind w:firstLine="709"/>
      </w:pPr>
      <w:r>
        <w:t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386D6C" w:rsidRDefault="00386D6C" w:rsidP="00386D6C">
      <w:pPr>
        <w:pStyle w:val="50"/>
        <w:shd w:val="clear" w:color="auto" w:fill="auto"/>
        <w:tabs>
          <w:tab w:val="left" w:pos="2082"/>
        </w:tabs>
        <w:spacing w:before="0" w:after="177" w:line="270" w:lineRule="exact"/>
        <w:ind w:firstLine="709"/>
      </w:pPr>
      <w:r>
        <w:t xml:space="preserve">Наблюдается наиболее </w:t>
      </w:r>
      <w:proofErr w:type="gramStart"/>
      <w:r>
        <w:t>высоким</w:t>
      </w:r>
      <w:proofErr w:type="gramEnd"/>
      <w:r>
        <w:t xml:space="preserve"> уровень конкуренции в сфере розничной торговли товарами общего потребления, лекарственными препаратами, медицинскими изделиями и сопутствующими товарами.</w:t>
      </w:r>
    </w:p>
    <w:p w:rsidR="005804AD" w:rsidRDefault="00EF33A1" w:rsidP="00386D6C">
      <w:pPr>
        <w:pStyle w:val="50"/>
        <w:numPr>
          <w:ilvl w:val="0"/>
          <w:numId w:val="5"/>
        </w:numPr>
        <w:shd w:val="clear" w:color="auto" w:fill="auto"/>
        <w:tabs>
          <w:tab w:val="left" w:pos="1683"/>
        </w:tabs>
        <w:spacing w:before="0" w:line="274" w:lineRule="exact"/>
        <w:ind w:firstLine="709"/>
      </w:pPr>
      <w:r>
        <w:t>Результаты мониторинга удовлетворенности потребителей качеством товаров, работ и услуг на рынках субъекта Российской Федерации и состоянием ценовой конкуренции (с указанием числа респондентов, участвующих в опросах по каждому рынку).</w:t>
      </w:r>
    </w:p>
    <w:p w:rsidR="00386D6C" w:rsidRDefault="00386D6C" w:rsidP="00386D6C">
      <w:pPr>
        <w:pStyle w:val="50"/>
        <w:shd w:val="clear" w:color="auto" w:fill="auto"/>
        <w:tabs>
          <w:tab w:val="left" w:pos="1683"/>
        </w:tabs>
        <w:spacing w:before="0" w:line="274" w:lineRule="exact"/>
        <w:ind w:firstLine="709"/>
      </w:pPr>
      <w:r>
        <w:t>Жители района не удовлетворены уровнем цен продуктов питания, лекарственными препаратами, услуг по содержанию и текущему ремонту общего имущества собственников помещений в многоквартирных домах, электрической энергии, услуг теплоснабжения и нефтепродуктов.</w:t>
      </w:r>
    </w:p>
    <w:p w:rsidR="005804AD" w:rsidRDefault="00EF33A1" w:rsidP="007C4B98">
      <w:pPr>
        <w:pStyle w:val="50"/>
        <w:numPr>
          <w:ilvl w:val="0"/>
          <w:numId w:val="5"/>
        </w:numPr>
        <w:shd w:val="clear" w:color="auto" w:fill="auto"/>
        <w:tabs>
          <w:tab w:val="left" w:pos="1912"/>
          <w:tab w:val="right" w:pos="4839"/>
          <w:tab w:val="left" w:pos="4986"/>
        </w:tabs>
        <w:spacing w:before="0" w:after="0" w:line="274" w:lineRule="exact"/>
        <w:ind w:firstLine="709"/>
      </w:pPr>
      <w:r>
        <w:t>Результаты</w:t>
      </w:r>
      <w:r>
        <w:tab/>
        <w:t>мониторинга</w:t>
      </w:r>
      <w:r>
        <w:tab/>
        <w:t>удовлетворенности субъектов</w:t>
      </w:r>
    </w:p>
    <w:p w:rsidR="005804AD" w:rsidRDefault="00EF33A1" w:rsidP="007C4B98">
      <w:pPr>
        <w:pStyle w:val="50"/>
        <w:shd w:val="clear" w:color="auto" w:fill="auto"/>
        <w:spacing w:before="0" w:after="55" w:line="274" w:lineRule="exact"/>
        <w:ind w:firstLine="709"/>
      </w:pPr>
      <w:r>
        <w:t>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образованиями.</w:t>
      </w:r>
    </w:p>
    <w:p w:rsidR="007C4B98" w:rsidRDefault="007C4B98" w:rsidP="007C4B98">
      <w:pPr>
        <w:pStyle w:val="50"/>
        <w:shd w:val="clear" w:color="auto" w:fill="auto"/>
        <w:spacing w:before="0" w:after="55" w:line="274" w:lineRule="exact"/>
        <w:ind w:firstLine="709"/>
      </w:pPr>
      <w:r>
        <w:t>и</w:t>
      </w:r>
      <w:r w:rsidRPr="007C4B98">
        <w:t>нформации о состоянии конкурентной среды на рынках товаров, работ и услуг</w:t>
      </w:r>
      <w:r>
        <w:t xml:space="preserve"> размещается на официальном сайте администрации района.</w:t>
      </w:r>
    </w:p>
    <w:p w:rsidR="005804AD" w:rsidRDefault="00EF33A1" w:rsidP="007C4B98">
      <w:pPr>
        <w:pStyle w:val="50"/>
        <w:numPr>
          <w:ilvl w:val="0"/>
          <w:numId w:val="5"/>
        </w:numPr>
        <w:shd w:val="clear" w:color="auto" w:fill="auto"/>
        <w:tabs>
          <w:tab w:val="left" w:pos="1683"/>
        </w:tabs>
        <w:spacing w:before="0" w:line="281" w:lineRule="exact"/>
        <w:ind w:firstLine="709"/>
      </w:pPr>
      <w:r>
        <w:t xml:space="preserve">Результаты мониторинга деятельности субъектов естественных </w:t>
      </w:r>
      <w:r>
        <w:lastRenderedPageBreak/>
        <w:t>монополий на территории субъекта Российской Федерации.</w:t>
      </w:r>
    </w:p>
    <w:p w:rsidR="005E1CD5" w:rsidRDefault="005E1CD5" w:rsidP="007C4B98">
      <w:pPr>
        <w:pStyle w:val="50"/>
        <w:tabs>
          <w:tab w:val="left" w:pos="1683"/>
        </w:tabs>
        <w:spacing w:line="281" w:lineRule="exact"/>
        <w:ind w:firstLine="709"/>
      </w:pPr>
      <w:r>
        <w:t>Наличие естественных монополий на рынке товаров и услуг является объективным экономическим явлением. Субъекты естественных монополий основаны на подавляющем преимуществе в издержках, а производимые товары и услуги не могут быть заменены в употреблении другими товарами.</w:t>
      </w:r>
    </w:p>
    <w:p w:rsidR="005E1CD5" w:rsidRPr="002A4375" w:rsidRDefault="005E1CD5" w:rsidP="007C4B98">
      <w:pPr>
        <w:pStyle w:val="50"/>
        <w:tabs>
          <w:tab w:val="left" w:pos="1683"/>
        </w:tabs>
        <w:spacing w:line="281" w:lineRule="exact"/>
        <w:ind w:firstLine="709"/>
      </w:pPr>
      <w:r>
        <w:t xml:space="preserve">Наиболее востребованные естественные монополии на территории </w:t>
      </w:r>
      <w:proofErr w:type="spellStart"/>
      <w:r>
        <w:t>Козульского</w:t>
      </w:r>
      <w:proofErr w:type="spellEnd"/>
      <w:r>
        <w:t xml:space="preserve"> действуют в области электроснабжения, теплоснабжения,</w:t>
      </w:r>
      <w:r w:rsidR="002A4375">
        <w:t xml:space="preserve"> водоснабжения,</w:t>
      </w:r>
      <w:r>
        <w:t xml:space="preserve"> </w:t>
      </w:r>
      <w:r w:rsidRPr="002A4375">
        <w:t>стационарной телефонной связи, почтовой связи.</w:t>
      </w:r>
    </w:p>
    <w:p w:rsidR="002A4375" w:rsidRDefault="002A4375" w:rsidP="00A635D5">
      <w:pPr>
        <w:spacing w:line="322" w:lineRule="exact"/>
        <w:ind w:firstLine="993"/>
        <w:jc w:val="both"/>
      </w:pPr>
      <w:r w:rsidRPr="002A4375">
        <w:rPr>
          <w:rFonts w:ascii="Times New Roman" w:eastAsia="Times New Roman" w:hAnsi="Times New Roman" w:cs="Times New Roman"/>
        </w:rPr>
        <w:t xml:space="preserve">Наиболее проблемной сферой услуг естественных монополий, по оценкам </w:t>
      </w:r>
      <w:r>
        <w:rPr>
          <w:rFonts w:ascii="Times New Roman" w:eastAsia="Times New Roman" w:hAnsi="Times New Roman" w:cs="Times New Roman"/>
        </w:rPr>
        <w:t>жителей</w:t>
      </w:r>
      <w:r w:rsidRPr="002A4375">
        <w:rPr>
          <w:rFonts w:ascii="Times New Roman" w:eastAsia="Times New Roman" w:hAnsi="Times New Roman" w:cs="Times New Roman"/>
        </w:rPr>
        <w:t>, является</w:t>
      </w:r>
      <w:r>
        <w:rPr>
          <w:rFonts w:ascii="Times New Roman" w:eastAsia="Times New Roman" w:hAnsi="Times New Roman" w:cs="Times New Roman"/>
        </w:rPr>
        <w:t xml:space="preserve"> электроснабжение</w:t>
      </w:r>
      <w:r w:rsidRPr="002A43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теплоснабжение и водоснабжение</w:t>
      </w:r>
      <w:r w:rsidRPr="002A4375">
        <w:rPr>
          <w:rFonts w:ascii="Times New Roman" w:eastAsia="Times New Roman" w:hAnsi="Times New Roman" w:cs="Times New Roman"/>
        </w:rPr>
        <w:t>. Эт</w:t>
      </w:r>
      <w:r>
        <w:rPr>
          <w:rFonts w:ascii="Times New Roman" w:eastAsia="Times New Roman" w:hAnsi="Times New Roman" w:cs="Times New Roman"/>
        </w:rPr>
        <w:t>и</w:t>
      </w:r>
      <w:r w:rsidRPr="002A4375">
        <w:rPr>
          <w:rFonts w:ascii="Times New Roman" w:eastAsia="Times New Roman" w:hAnsi="Times New Roman" w:cs="Times New Roman"/>
        </w:rPr>
        <w:t xml:space="preserve"> сфер</w:t>
      </w:r>
      <w:r>
        <w:rPr>
          <w:rFonts w:ascii="Times New Roman" w:eastAsia="Times New Roman" w:hAnsi="Times New Roman" w:cs="Times New Roman"/>
        </w:rPr>
        <w:t>ы</w:t>
      </w:r>
      <w:r w:rsidRPr="002A4375"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и</w:t>
      </w:r>
      <w:r w:rsidRPr="002A4375">
        <w:rPr>
          <w:rFonts w:ascii="Times New Roman" w:eastAsia="Times New Roman" w:hAnsi="Times New Roman" w:cs="Times New Roman"/>
        </w:rPr>
        <w:t xml:space="preserve"> низкий уровень удовлетворенности тарифами и высокие оценки, по </w:t>
      </w:r>
      <w:r>
        <w:rPr>
          <w:rFonts w:ascii="Times New Roman" w:eastAsia="Times New Roman" w:hAnsi="Times New Roman" w:cs="Times New Roman"/>
        </w:rPr>
        <w:t>данным</w:t>
      </w:r>
      <w:r w:rsidRPr="002A4375">
        <w:rPr>
          <w:rFonts w:ascii="Times New Roman" w:eastAsia="Times New Roman" w:hAnsi="Times New Roman" w:cs="Times New Roman"/>
        </w:rPr>
        <w:t xml:space="preserve"> потребителей</w:t>
      </w:r>
      <w:r>
        <w:rPr>
          <w:rFonts w:ascii="Times New Roman" w:eastAsia="Times New Roman" w:hAnsi="Times New Roman" w:cs="Times New Roman"/>
        </w:rPr>
        <w:t>,</w:t>
      </w:r>
      <w:r w:rsidRPr="002A4375">
        <w:rPr>
          <w:rFonts w:ascii="Times New Roman" w:eastAsia="Times New Roman" w:hAnsi="Times New Roman" w:cs="Times New Roman"/>
        </w:rPr>
        <w:t xml:space="preserve"> по неудовлетворенности </w:t>
      </w:r>
      <w:r>
        <w:rPr>
          <w:rFonts w:ascii="Times New Roman" w:eastAsia="Times New Roman" w:hAnsi="Times New Roman" w:cs="Times New Roman"/>
        </w:rPr>
        <w:t>качеством питьевой воды.</w:t>
      </w:r>
    </w:p>
    <w:p w:rsidR="002A4375" w:rsidRPr="002A4375" w:rsidRDefault="002A4375" w:rsidP="00A635D5">
      <w:pPr>
        <w:spacing w:line="322" w:lineRule="exact"/>
        <w:ind w:firstLine="993"/>
        <w:jc w:val="both"/>
        <w:rPr>
          <w:rFonts w:ascii="Times New Roman" w:eastAsia="Times New Roman" w:hAnsi="Times New Roman" w:cs="Times New Roman"/>
        </w:rPr>
      </w:pPr>
      <w:r w:rsidRPr="002A4375">
        <w:rPr>
          <w:rFonts w:ascii="Times New Roman" w:eastAsia="Times New Roman" w:hAnsi="Times New Roman" w:cs="Times New Roman"/>
        </w:rPr>
        <w:t>Наиболее позитивно</w:t>
      </w:r>
      <w:r>
        <w:rPr>
          <w:rFonts w:ascii="Times New Roman" w:eastAsia="Times New Roman" w:hAnsi="Times New Roman" w:cs="Times New Roman"/>
        </w:rPr>
        <w:t xml:space="preserve">е отношение к </w:t>
      </w:r>
      <w:r w:rsidRPr="002A4375">
        <w:rPr>
          <w:rFonts w:ascii="Times New Roman" w:eastAsia="Times New Roman" w:hAnsi="Times New Roman" w:cs="Times New Roman"/>
        </w:rPr>
        <w:t>услуг</w:t>
      </w:r>
      <w:r>
        <w:rPr>
          <w:rFonts w:ascii="Times New Roman" w:eastAsia="Times New Roman" w:hAnsi="Times New Roman" w:cs="Times New Roman"/>
        </w:rPr>
        <w:t>ам</w:t>
      </w:r>
      <w:r w:rsidRPr="002A4375">
        <w:rPr>
          <w:rFonts w:ascii="Times New Roman" w:eastAsia="Times New Roman" w:hAnsi="Times New Roman" w:cs="Times New Roman"/>
        </w:rPr>
        <w:t xml:space="preserve"> телефонной связи, а именно удовлетворенность сроками получения доступа к услугам телефонной связи, низкую стоимость подключения, удовлетворенность отсутствием сложности подключения услуг.</w:t>
      </w:r>
    </w:p>
    <w:p w:rsidR="005804AD" w:rsidRDefault="00EF33A1">
      <w:pPr>
        <w:pStyle w:val="50"/>
        <w:numPr>
          <w:ilvl w:val="0"/>
          <w:numId w:val="5"/>
        </w:numPr>
        <w:shd w:val="clear" w:color="auto" w:fill="auto"/>
        <w:tabs>
          <w:tab w:val="left" w:pos="1912"/>
          <w:tab w:val="right" w:pos="4839"/>
          <w:tab w:val="left" w:pos="4983"/>
        </w:tabs>
        <w:spacing w:before="0" w:after="0" w:line="281" w:lineRule="exact"/>
        <w:ind w:firstLine="1040"/>
      </w:pPr>
      <w:r>
        <w:t>Результаты</w:t>
      </w:r>
      <w:r>
        <w:tab/>
        <w:t>мониторинга</w:t>
      </w:r>
      <w:r>
        <w:tab/>
        <w:t xml:space="preserve">деятельности </w:t>
      </w:r>
      <w:proofErr w:type="gramStart"/>
      <w:r>
        <w:t>хозяйствующих</w:t>
      </w:r>
      <w:proofErr w:type="gramEnd"/>
    </w:p>
    <w:p w:rsidR="005804AD" w:rsidRDefault="00EF33A1">
      <w:pPr>
        <w:pStyle w:val="50"/>
        <w:shd w:val="clear" w:color="auto" w:fill="auto"/>
        <w:spacing w:before="0" w:after="66" w:line="281" w:lineRule="exact"/>
        <w:ind w:firstLine="0"/>
      </w:pPr>
      <w:r>
        <w:t>субъектов, доля участия субъекта Российской Федерации или муниципального образования в которых составляет 50 и более процентов.</w:t>
      </w:r>
    </w:p>
    <w:p w:rsidR="005E1CD5" w:rsidRDefault="004573F8" w:rsidP="00EA00B4">
      <w:pPr>
        <w:pStyle w:val="50"/>
        <w:shd w:val="clear" w:color="auto" w:fill="auto"/>
        <w:spacing w:before="0" w:after="66" w:line="281" w:lineRule="exact"/>
        <w:ind w:firstLine="708"/>
      </w:pPr>
      <w:r w:rsidRPr="004573F8">
        <w:t>По состоянию на 01.01.202</w:t>
      </w:r>
      <w:r w:rsidR="00BA28A8">
        <w:t>2</w:t>
      </w:r>
      <w:r w:rsidRPr="004573F8">
        <w:t xml:space="preserve"> на территории района осуществляет деятельность один хозяйствующий субъект, доля участия которого составляет 50 процентов – МУП «Родник». </w:t>
      </w:r>
      <w:proofErr w:type="gramStart"/>
      <w:r w:rsidRPr="004573F8">
        <w:t>Согласно Федерального закона от 27.12.2019 N 485-ФЗ "О внесении изменений в Федеральный закон "О государственных и муниципальных унитарных предприятиях" и Федеральный закон "О защите конкуренции", муниципальные унитарные предприятия, которые созданы до дня вступления в силу настоящего Федерального закона 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 законом от 26 июля</w:t>
      </w:r>
      <w:proofErr w:type="gramEnd"/>
      <w:r w:rsidRPr="004573F8">
        <w:t xml:space="preserve"> 2006 года N 135-ФЗ "О защите конкуренции", подлежат ликвидации или реорганизации по решению учредителя до 1 января 2025 года. Таким образом, в отношении </w:t>
      </w:r>
      <w:proofErr w:type="gramStart"/>
      <w:r w:rsidRPr="004573F8">
        <w:t>муниципального унитарного предприятия, осуществляющего деятельность на территории района будет</w:t>
      </w:r>
      <w:proofErr w:type="gramEnd"/>
      <w:r w:rsidRPr="004573F8">
        <w:t xml:space="preserve"> проведена процедура ликвидации или реорганизации до </w:t>
      </w:r>
      <w:r>
        <w:t>01.01.2025 года</w:t>
      </w:r>
      <w:r w:rsidR="00467628">
        <w:t>.</w:t>
      </w:r>
    </w:p>
    <w:p w:rsidR="005804AD" w:rsidRDefault="00EF33A1" w:rsidP="00E81283">
      <w:pPr>
        <w:pStyle w:val="50"/>
        <w:numPr>
          <w:ilvl w:val="0"/>
          <w:numId w:val="5"/>
        </w:numPr>
        <w:shd w:val="clear" w:color="auto" w:fill="auto"/>
        <w:tabs>
          <w:tab w:val="left" w:pos="1912"/>
          <w:tab w:val="right" w:pos="4839"/>
          <w:tab w:val="left" w:pos="4979"/>
        </w:tabs>
        <w:spacing w:before="0" w:after="0" w:line="274" w:lineRule="exact"/>
        <w:ind w:firstLine="709"/>
      </w:pPr>
      <w:r>
        <w:t>Результаты</w:t>
      </w:r>
      <w:r>
        <w:tab/>
        <w:t>мониторинга</w:t>
      </w:r>
      <w:r>
        <w:tab/>
        <w:t>удовлетворенности населения</w:t>
      </w:r>
    </w:p>
    <w:p w:rsidR="005804AD" w:rsidRDefault="00EF33A1" w:rsidP="00E81283">
      <w:pPr>
        <w:pStyle w:val="50"/>
        <w:shd w:val="clear" w:color="auto" w:fill="auto"/>
        <w:spacing w:before="0" w:line="274" w:lineRule="exact"/>
        <w:ind w:firstLine="709"/>
      </w:pPr>
      <w:r>
        <w:t>и субъектов малого и среднего предпринимательства деятельностью в сфере финансовых услуг, осуществляемой на территории субъекта Российской Федерации.</w:t>
      </w:r>
    </w:p>
    <w:p w:rsidR="00E81283" w:rsidRDefault="00A635D5" w:rsidP="00E81283">
      <w:pPr>
        <w:pStyle w:val="50"/>
        <w:spacing w:line="274" w:lineRule="exact"/>
        <w:ind w:firstLine="709"/>
      </w:pPr>
      <w:r>
        <w:lastRenderedPageBreak/>
        <w:t>П</w:t>
      </w:r>
      <w:r w:rsidRPr="00A635D5">
        <w:t>репятствиями в бизнесе</w:t>
      </w:r>
      <w:r>
        <w:t>, по мнению</w:t>
      </w:r>
      <w:r w:rsidRPr="00A635D5">
        <w:t xml:space="preserve"> предпринимателей</w:t>
      </w:r>
      <w:r>
        <w:t>, являются</w:t>
      </w:r>
      <w:r w:rsidRPr="00A635D5">
        <w:t xml:space="preserve"> доступ к финансированию</w:t>
      </w:r>
      <w:r w:rsidR="007C4B98">
        <w:t xml:space="preserve"> и высокие</w:t>
      </w:r>
      <w:r w:rsidRPr="00A635D5">
        <w:t xml:space="preserve"> ставк</w:t>
      </w:r>
      <w:r w:rsidR="007C4B98">
        <w:t>и налогообложения.</w:t>
      </w:r>
      <w:r w:rsidR="007C4B98" w:rsidRPr="007C4B98">
        <w:t xml:space="preserve"> </w:t>
      </w:r>
    </w:p>
    <w:p w:rsidR="00A635D5" w:rsidRDefault="007C4B98" w:rsidP="00E81283">
      <w:pPr>
        <w:pStyle w:val="50"/>
        <w:spacing w:line="274" w:lineRule="exact"/>
        <w:ind w:firstLine="709"/>
      </w:pPr>
      <w:r>
        <w:t xml:space="preserve">Жителей района считают услуги кредитования, сбережения, страхования и оказания других платных услуг доступными, но стоимость услуг, по </w:t>
      </w:r>
      <w:r w:rsidR="00E81283">
        <w:t>мнению</w:t>
      </w:r>
      <w:r>
        <w:t xml:space="preserve"> жителей высокая.</w:t>
      </w:r>
    </w:p>
    <w:p w:rsidR="005804AD" w:rsidRDefault="00EF33A1" w:rsidP="00E81283">
      <w:pPr>
        <w:pStyle w:val="50"/>
        <w:numPr>
          <w:ilvl w:val="0"/>
          <w:numId w:val="5"/>
        </w:numPr>
        <w:shd w:val="clear" w:color="auto" w:fill="auto"/>
        <w:tabs>
          <w:tab w:val="left" w:pos="1683"/>
        </w:tabs>
        <w:spacing w:before="0" w:after="0" w:line="274" w:lineRule="exact"/>
        <w:ind w:firstLine="709"/>
      </w:pPr>
      <w: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субъекта Российской Федерации.</w:t>
      </w:r>
    </w:p>
    <w:p w:rsidR="007C4B98" w:rsidRDefault="00E81283" w:rsidP="00E81283">
      <w:pPr>
        <w:pStyle w:val="50"/>
        <w:tabs>
          <w:tab w:val="left" w:pos="1683"/>
        </w:tabs>
        <w:spacing w:line="274" w:lineRule="exact"/>
        <w:ind w:firstLine="709"/>
      </w:pPr>
      <w:r>
        <w:t xml:space="preserve">Доступность всех представленных услуг финансовых организаций для </w:t>
      </w:r>
      <w:r w:rsidRPr="00E81283">
        <w:t>населения и субъектов малого и среднего предпринимательства</w:t>
      </w:r>
      <w:r>
        <w:t>, преимущественно, оценивают удовлетворительно, но стоимость услуг высокая.</w:t>
      </w:r>
    </w:p>
    <w:p w:rsidR="005804AD" w:rsidRDefault="00EF33A1" w:rsidP="00E81283">
      <w:pPr>
        <w:pStyle w:val="50"/>
        <w:numPr>
          <w:ilvl w:val="0"/>
          <w:numId w:val="5"/>
        </w:numPr>
        <w:shd w:val="clear" w:color="auto" w:fill="auto"/>
        <w:tabs>
          <w:tab w:val="left" w:pos="1665"/>
        </w:tabs>
        <w:spacing w:before="0" w:after="68" w:line="274" w:lineRule="exact"/>
        <w:ind w:firstLine="709"/>
      </w:pPr>
      <w:r>
        <w:t>Результаты мониторинга цен на товары, входящие в перечень отдельных в</w:t>
      </w:r>
      <w:r w:rsidR="004005C5">
        <w:t>ид</w:t>
      </w:r>
      <w:r>
        <w:t>ов социально значимых продовольственных товаров первой необходимости, в отношении которых могут устанавливаться предельно допустимые розничные цены.</w:t>
      </w:r>
    </w:p>
    <w:p w:rsidR="00E81283" w:rsidRDefault="00E81283" w:rsidP="00E81283">
      <w:pPr>
        <w:pStyle w:val="50"/>
        <w:shd w:val="clear" w:color="auto" w:fill="auto"/>
        <w:tabs>
          <w:tab w:val="left" w:pos="1665"/>
        </w:tabs>
        <w:spacing w:before="0" w:after="68" w:line="274" w:lineRule="exact"/>
        <w:ind w:firstLine="851"/>
      </w:pPr>
      <w:r>
        <w:t>Преимущественно,</w:t>
      </w:r>
      <w:r w:rsidR="00311D32">
        <w:t xml:space="preserve"> население</w:t>
      </w:r>
      <w:r>
        <w:t xml:space="preserve"> </w:t>
      </w:r>
      <w:r w:rsidR="00311D32">
        <w:t>ценами</w:t>
      </w:r>
      <w:r w:rsidRPr="00E81283">
        <w:t xml:space="preserve"> на товары, входящие в перечень отдельных видов социально значимых продовольственных товаров первой необходимости</w:t>
      </w:r>
    </w:p>
    <w:p w:rsidR="005804AD" w:rsidRDefault="00EF33A1" w:rsidP="00E81283">
      <w:pPr>
        <w:pStyle w:val="5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41" w:line="264" w:lineRule="exact"/>
        <w:ind w:firstLine="709"/>
      </w:pPr>
      <w:r>
        <w:t>Результаты мониторинга логистических возможностей субъекта Российской Федерации.</w:t>
      </w:r>
    </w:p>
    <w:p w:rsidR="005804AD" w:rsidRDefault="00EF33A1" w:rsidP="00E81283">
      <w:pPr>
        <w:pStyle w:val="50"/>
        <w:numPr>
          <w:ilvl w:val="0"/>
          <w:numId w:val="5"/>
        </w:numPr>
        <w:shd w:val="clear" w:color="auto" w:fill="auto"/>
        <w:tabs>
          <w:tab w:val="left" w:pos="2174"/>
        </w:tabs>
        <w:spacing w:before="0" w:after="71" w:line="287" w:lineRule="exact"/>
        <w:ind w:firstLine="709"/>
      </w:pPr>
      <w:r>
        <w:t xml:space="preserve">Результаты мониторинга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5804AD" w:rsidRDefault="00EF33A1" w:rsidP="00436506">
      <w:pPr>
        <w:pStyle w:val="50"/>
        <w:numPr>
          <w:ilvl w:val="1"/>
          <w:numId w:val="10"/>
        </w:numPr>
        <w:shd w:val="clear" w:color="auto" w:fill="auto"/>
        <w:tabs>
          <w:tab w:val="left" w:pos="1139"/>
        </w:tabs>
        <w:spacing w:before="0" w:after="80" w:line="240" w:lineRule="exact"/>
        <w:ind w:firstLine="349"/>
      </w:pPr>
      <w:r>
        <w:t>Утверждение перечня товарных рынков.</w:t>
      </w:r>
    </w:p>
    <w:p w:rsidR="00E12D71" w:rsidRDefault="00E12D71" w:rsidP="005F0533">
      <w:pPr>
        <w:pStyle w:val="50"/>
        <w:tabs>
          <w:tab w:val="left" w:pos="1139"/>
        </w:tabs>
        <w:spacing w:after="80" w:line="240" w:lineRule="exact"/>
        <w:ind w:firstLine="709"/>
      </w:pPr>
      <w:r>
        <w:t xml:space="preserve">Перечень товарных рынков разработан на основании проведенного в 2019 году мониторинга состояния и развития конкурентной среды на рынках товаров, работ и услуг </w:t>
      </w:r>
      <w:proofErr w:type="spellStart"/>
      <w:r>
        <w:t>Козульского</w:t>
      </w:r>
      <w:proofErr w:type="spellEnd"/>
      <w:r>
        <w:t xml:space="preserve"> района.</w:t>
      </w:r>
    </w:p>
    <w:p w:rsidR="00E12D71" w:rsidRPr="00E12D71" w:rsidRDefault="00E12D71" w:rsidP="00E12D71">
      <w:pPr>
        <w:pStyle w:val="a9"/>
        <w:jc w:val="center"/>
        <w:rPr>
          <w:rFonts w:ascii="Times New Roman" w:hAnsi="Times New Roman" w:cs="Times New Roman"/>
          <w:lang w:eastAsia="en-US" w:bidi="ar-SA"/>
        </w:rPr>
      </w:pPr>
      <w:r w:rsidRPr="00E12D71">
        <w:rPr>
          <w:rFonts w:ascii="Times New Roman" w:hAnsi="Times New Roman" w:cs="Times New Roman"/>
          <w:lang w:eastAsia="en-US" w:bidi="ar-SA"/>
        </w:rPr>
        <w:t>Ключевые показатели развития конкуренции и мероприятия разрабатываются для следующих отраслей (сфер, товарных рынков)</w:t>
      </w:r>
    </w:p>
    <w:p w:rsidR="00E12D71" w:rsidRPr="00E12D71" w:rsidRDefault="00E12D71" w:rsidP="00E12D71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8500" w:type="dxa"/>
        <w:tblLook w:val="00A0" w:firstRow="1" w:lastRow="0" w:firstColumn="1" w:lastColumn="0" w:noHBand="0" w:noVBand="0"/>
      </w:tblPr>
      <w:tblGrid>
        <w:gridCol w:w="582"/>
        <w:gridCol w:w="5225"/>
        <w:gridCol w:w="2693"/>
      </w:tblGrid>
      <w:tr w:rsidR="00E12D71" w:rsidRPr="00E12D71" w:rsidTr="009C41C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№ </w:t>
            </w:r>
            <w:proofErr w:type="gramStart"/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п</w:t>
            </w:r>
            <w:proofErr w:type="gramEnd"/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/п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Наименование </w:t>
            </w: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br/>
              <w:t>отраслей (сфер, товарных рынков)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Доля присутствия </w:t>
            </w:r>
          </w:p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в отраслях (сферах, товарных рынках) экономи</w:t>
            </w:r>
            <w:r w:rsidR="00CB3889">
              <w:rPr>
                <w:rFonts w:ascii="Times New Roman" w:eastAsia="Times New Roman" w:hAnsi="Times New Roman" w:cs="Times New Roman"/>
                <w:lang w:eastAsia="en-US" w:bidi="ar-SA"/>
              </w:rPr>
              <w:t>ки частного бизнеса к 01.01.2024</w:t>
            </w:r>
          </w:p>
        </w:tc>
      </w:tr>
      <w:tr w:rsidR="00E12D71" w:rsidRPr="00E12D71" w:rsidTr="009C41C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3</w:t>
            </w:r>
          </w:p>
        </w:tc>
      </w:tr>
      <w:tr w:rsidR="00E12D71" w:rsidRPr="00E12D71" w:rsidTr="009C41CC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tabs>
                <w:tab w:val="center" w:pos="18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75%</w:t>
            </w:r>
          </w:p>
        </w:tc>
      </w:tr>
      <w:tr w:rsidR="00E12D71" w:rsidRPr="00E12D71" w:rsidTr="009C41CC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100 %</w:t>
            </w:r>
          </w:p>
        </w:tc>
      </w:tr>
      <w:tr w:rsidR="00E12D71" w:rsidRPr="00E12D71" w:rsidTr="009C41CC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перевозка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100 %</w:t>
            </w:r>
          </w:p>
        </w:tc>
      </w:tr>
      <w:tr w:rsidR="00E12D71" w:rsidRPr="00E12D71" w:rsidTr="009C41CC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перевозка пассажиров и багажа легковым такси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100%</w:t>
            </w:r>
          </w:p>
        </w:tc>
      </w:tr>
      <w:tr w:rsidR="00E12D71" w:rsidRPr="00E12D71" w:rsidTr="009C41CC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5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>ремонт автотранспортных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1" w:rsidRPr="00E12D71" w:rsidRDefault="00E12D71" w:rsidP="00E12D7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12D7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100 %</w:t>
            </w:r>
          </w:p>
        </w:tc>
      </w:tr>
    </w:tbl>
    <w:p w:rsidR="00E12D71" w:rsidRPr="00E12D71" w:rsidRDefault="00E12D71" w:rsidP="00E12D7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12D71" w:rsidRDefault="00E12D71" w:rsidP="005F0533">
      <w:pPr>
        <w:pStyle w:val="50"/>
        <w:tabs>
          <w:tab w:val="left" w:pos="1139"/>
        </w:tabs>
        <w:spacing w:after="80" w:line="240" w:lineRule="exact"/>
        <w:ind w:firstLine="709"/>
      </w:pPr>
    </w:p>
    <w:p w:rsidR="005804AD" w:rsidRDefault="00436506" w:rsidP="00436506">
      <w:pPr>
        <w:pStyle w:val="50"/>
        <w:shd w:val="clear" w:color="auto" w:fill="auto"/>
        <w:tabs>
          <w:tab w:val="left" w:pos="1145"/>
        </w:tabs>
        <w:spacing w:before="0" w:after="77" w:line="240" w:lineRule="exact"/>
        <w:ind w:firstLine="709"/>
      </w:pPr>
      <w:r>
        <w:t xml:space="preserve">2.5. </w:t>
      </w:r>
      <w:r w:rsidR="00EF33A1">
        <w:t>Утверждение плана мероприятий («дорожной карты»).</w:t>
      </w:r>
    </w:p>
    <w:p w:rsidR="008D00DA" w:rsidRPr="00BA28A8" w:rsidRDefault="008D00DA" w:rsidP="008D00DA">
      <w:pPr>
        <w:pStyle w:val="50"/>
        <w:tabs>
          <w:tab w:val="left" w:pos="1145"/>
        </w:tabs>
        <w:spacing w:after="77" w:line="240" w:lineRule="exact"/>
        <w:ind w:firstLine="709"/>
        <w:rPr>
          <w:color w:val="auto"/>
        </w:rPr>
      </w:pPr>
      <w:r>
        <w:t>Экономическим отделом администрации района разработан план мероприятий «дорожная карта» по содействию развитию конкуре</w:t>
      </w:r>
      <w:r w:rsidR="00CB3889">
        <w:t xml:space="preserve">нции в </w:t>
      </w:r>
      <w:proofErr w:type="spellStart"/>
      <w:r w:rsidR="00CB3889">
        <w:t>Козульском</w:t>
      </w:r>
      <w:proofErr w:type="spellEnd"/>
      <w:r w:rsidR="00CB3889">
        <w:t xml:space="preserve"> районе на 2024-2027</w:t>
      </w:r>
      <w:r>
        <w:t xml:space="preserve"> годы, который рассмотрен коллегиальным органом и утвержден главой района </w:t>
      </w:r>
      <w:r w:rsidR="006103D6">
        <w:rPr>
          <w:color w:val="auto"/>
        </w:rPr>
        <w:t>29</w:t>
      </w:r>
      <w:r w:rsidR="00CB3889">
        <w:rPr>
          <w:color w:val="auto"/>
        </w:rPr>
        <w:t>.12.2023</w:t>
      </w:r>
      <w:r w:rsidRPr="00BA28A8">
        <w:rPr>
          <w:color w:val="auto"/>
        </w:rPr>
        <w:t xml:space="preserve"> года.</w:t>
      </w:r>
    </w:p>
    <w:p w:rsidR="008D00DA" w:rsidRPr="006163BE" w:rsidRDefault="008D00DA" w:rsidP="008D00DA">
      <w:pPr>
        <w:pStyle w:val="50"/>
        <w:tabs>
          <w:tab w:val="left" w:pos="1145"/>
        </w:tabs>
        <w:spacing w:after="77" w:line="240" w:lineRule="exact"/>
        <w:ind w:firstLine="709"/>
        <w:rPr>
          <w:color w:val="auto"/>
        </w:rPr>
      </w:pPr>
      <w:r w:rsidRPr="006163BE">
        <w:rPr>
          <w:color w:val="auto"/>
        </w:rPr>
        <w:t>Адрес размещения плана мероприятий в сети Интернет:</w:t>
      </w:r>
    </w:p>
    <w:p w:rsidR="006163BE" w:rsidRPr="006163BE" w:rsidRDefault="006163BE" w:rsidP="006163BE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163BE">
        <w:rPr>
          <w:rFonts w:ascii="Times New Roman" w:hAnsi="Times New Roman" w:cs="Times New Roman"/>
          <w:color w:val="auto"/>
        </w:rPr>
        <w:t>https://kozulskij-r04.gosweb.gosuslugi.ru/deyatelnost/napravleniya-deyatelnosti/ekonomika-rayona/ekonomika-kozulskogo-rayona/konkurentsiya/</w:t>
      </w:r>
    </w:p>
    <w:p w:rsidR="005804AD" w:rsidRDefault="00436506" w:rsidP="00436506">
      <w:pPr>
        <w:pStyle w:val="50"/>
        <w:shd w:val="clear" w:color="auto" w:fill="auto"/>
        <w:tabs>
          <w:tab w:val="left" w:pos="1148"/>
        </w:tabs>
        <w:spacing w:before="0" w:after="77" w:line="240" w:lineRule="exact"/>
        <w:ind w:firstLine="709"/>
      </w:pPr>
      <w:r>
        <w:t xml:space="preserve">2.6. </w:t>
      </w:r>
      <w:r w:rsidR="00EF33A1">
        <w:t>Подготовка ежегодного Доклада, подготовленного в соответствии с положениями Стандарта.</w:t>
      </w:r>
    </w:p>
    <w:p w:rsidR="008D00DA" w:rsidRDefault="00CB3889" w:rsidP="008D00DA">
      <w:pPr>
        <w:pStyle w:val="50"/>
        <w:tabs>
          <w:tab w:val="left" w:pos="1148"/>
        </w:tabs>
        <w:spacing w:after="55"/>
        <w:ind w:firstLine="709"/>
      </w:pPr>
      <w:r>
        <w:t>Адрес размещения доклада за 2023</w:t>
      </w:r>
      <w:r w:rsidR="008D00DA">
        <w:t xml:space="preserve"> год в сети Интернет:</w:t>
      </w:r>
    </w:p>
    <w:p w:rsidR="006163BE" w:rsidRPr="006163BE" w:rsidRDefault="006163BE" w:rsidP="006163BE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163BE">
        <w:rPr>
          <w:rFonts w:ascii="Times New Roman" w:hAnsi="Times New Roman" w:cs="Times New Roman"/>
          <w:color w:val="auto"/>
        </w:rPr>
        <w:t>https://kozulskij-r04.gosweb.gosuslugi.ru/deyatelnost/napravleniya-deyatelnosti/ekonomika-rayona/ekonomika-kozulskogo-rayona/konkurentsiya/</w:t>
      </w:r>
    </w:p>
    <w:p w:rsidR="005804AD" w:rsidRDefault="00EF33A1" w:rsidP="00436506">
      <w:pPr>
        <w:pStyle w:val="50"/>
        <w:numPr>
          <w:ilvl w:val="1"/>
          <w:numId w:val="11"/>
        </w:numPr>
        <w:shd w:val="clear" w:color="auto" w:fill="auto"/>
        <w:tabs>
          <w:tab w:val="left" w:pos="1148"/>
        </w:tabs>
        <w:spacing w:before="0" w:after="71" w:line="287" w:lineRule="exact"/>
        <w:ind w:left="0" w:firstLine="491"/>
      </w:pPr>
      <w:r>
        <w:t xml:space="preserve">Создание и реализация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монополий.</w:t>
      </w:r>
    </w:p>
    <w:p w:rsidR="005804AD" w:rsidRDefault="00EF33A1" w:rsidP="00436506">
      <w:pPr>
        <w:pStyle w:val="50"/>
        <w:numPr>
          <w:ilvl w:val="0"/>
          <w:numId w:val="6"/>
        </w:numPr>
        <w:shd w:val="clear" w:color="auto" w:fill="auto"/>
        <w:tabs>
          <w:tab w:val="left" w:pos="1639"/>
        </w:tabs>
        <w:spacing w:before="0" w:line="274" w:lineRule="exact"/>
        <w:ind w:firstLine="567"/>
      </w:pPr>
      <w:r>
        <w:t>Сведения о наличии межотраслевого совета потребителей при высшем должностном лице субъекта Российской Федерации (далее — Межотраслевой совет потребителей).</w:t>
      </w:r>
    </w:p>
    <w:p w:rsidR="005804AD" w:rsidRDefault="00EF33A1" w:rsidP="00436506">
      <w:pPr>
        <w:pStyle w:val="50"/>
        <w:numPr>
          <w:ilvl w:val="0"/>
          <w:numId w:val="6"/>
        </w:numPr>
        <w:shd w:val="clear" w:color="auto" w:fill="auto"/>
        <w:tabs>
          <w:tab w:val="left" w:pos="1627"/>
        </w:tabs>
        <w:spacing w:before="0" w:line="277" w:lineRule="exact"/>
        <w:ind w:firstLine="567"/>
      </w:pPr>
      <w:r>
        <w:t>Внедрение и применение технологического и ценового аудита (далее ~ ТЦА) инвестиционных проектов субъектов естественных монополий и крупных инвестиционных проектов с государственным участием.</w:t>
      </w:r>
    </w:p>
    <w:p w:rsidR="005804AD" w:rsidRDefault="00EF33A1" w:rsidP="004005C5">
      <w:pPr>
        <w:pStyle w:val="50"/>
        <w:numPr>
          <w:ilvl w:val="0"/>
          <w:numId w:val="6"/>
        </w:numPr>
        <w:shd w:val="clear" w:color="auto" w:fill="auto"/>
        <w:tabs>
          <w:tab w:val="left" w:pos="2028"/>
        </w:tabs>
        <w:spacing w:before="0" w:after="58" w:line="274" w:lineRule="exact"/>
        <w:ind w:firstLine="567"/>
        <w:jc w:val="left"/>
        <w:sectPr w:rsidR="005804AD" w:rsidSect="00E12D71">
          <w:headerReference w:type="default" r:id="rId9"/>
          <w:type w:val="continuous"/>
          <w:pgSz w:w="12240" w:h="15840"/>
          <w:pgMar w:top="2247" w:right="1467" w:bottom="2056" w:left="2307" w:header="0" w:footer="3" w:gutter="0"/>
          <w:cols w:space="720"/>
          <w:noEndnote/>
          <w:docGrid w:linePitch="360"/>
        </w:sectPr>
      </w:pPr>
      <w:r>
        <w:t>Повышение прозрачности деятельности субъектов естественных монополий (далее - СЕМ) в субъекте Российской Федерации.</w:t>
      </w:r>
    </w:p>
    <w:p w:rsidR="005804AD" w:rsidRDefault="005804AD">
      <w:pPr>
        <w:rPr>
          <w:sz w:val="2"/>
          <w:szCs w:val="2"/>
        </w:rPr>
        <w:sectPr w:rsidR="005804AD">
          <w:headerReference w:type="default" r:id="rId10"/>
          <w:pgSz w:w="15840" w:h="12240" w:orient="landscape"/>
          <w:pgMar w:top="2284" w:right="0" w:bottom="1626" w:left="0" w:header="0" w:footer="3" w:gutter="0"/>
          <w:cols w:space="720"/>
          <w:noEndnote/>
          <w:docGrid w:linePitch="360"/>
        </w:sectPr>
      </w:pPr>
    </w:p>
    <w:p w:rsidR="00EF33A1" w:rsidRPr="00EF33A1" w:rsidRDefault="00EF33A1" w:rsidP="00CD38A1">
      <w:pPr>
        <w:pStyle w:val="40"/>
        <w:shd w:val="clear" w:color="auto" w:fill="auto"/>
        <w:spacing w:before="0" w:after="112" w:line="260" w:lineRule="exact"/>
        <w:ind w:firstLine="0"/>
        <w:rPr>
          <w:rFonts w:eastAsia="Calibri"/>
          <w:color w:val="auto"/>
          <w:sz w:val="22"/>
          <w:szCs w:val="22"/>
          <w:lang w:eastAsia="en-US" w:bidi="ar-SA"/>
        </w:rPr>
      </w:pPr>
      <w:r>
        <w:lastRenderedPageBreak/>
        <w:t xml:space="preserve">Раздел 3. Сведения </w:t>
      </w:r>
      <w:r w:rsidRPr="00EF33A1">
        <w:rPr>
          <w:rFonts w:eastAsia="Calibri"/>
          <w:color w:val="auto"/>
          <w:sz w:val="22"/>
          <w:szCs w:val="22"/>
          <w:lang w:eastAsia="en-US" w:bidi="ar-SA"/>
        </w:rPr>
        <w:t xml:space="preserve">о достижении ключевых показателей развития конкуренции в отраслях (сферах, товарных рынках) и исполнении плана мероприятий («дорожной карты») содействия развитию конкуренции в </w:t>
      </w:r>
      <w:proofErr w:type="spellStart"/>
      <w:r w:rsidR="000D7FF2">
        <w:rPr>
          <w:rFonts w:eastAsia="Calibri"/>
          <w:color w:val="auto"/>
          <w:sz w:val="22"/>
          <w:szCs w:val="22"/>
          <w:lang w:eastAsia="en-US" w:bidi="ar-SA"/>
        </w:rPr>
        <w:t>К</w:t>
      </w:r>
      <w:r w:rsidR="00CD38A1">
        <w:rPr>
          <w:rFonts w:eastAsia="Calibri"/>
          <w:color w:val="auto"/>
          <w:sz w:val="22"/>
          <w:szCs w:val="22"/>
          <w:lang w:eastAsia="en-US" w:bidi="ar-SA"/>
        </w:rPr>
        <w:t>озульском</w:t>
      </w:r>
      <w:proofErr w:type="spellEnd"/>
      <w:r w:rsidR="00CD38A1">
        <w:rPr>
          <w:rFonts w:eastAsia="Calibri"/>
          <w:color w:val="auto"/>
          <w:sz w:val="22"/>
          <w:szCs w:val="22"/>
          <w:lang w:eastAsia="en-US" w:bidi="ar-SA"/>
        </w:rPr>
        <w:t xml:space="preserve"> районе</w:t>
      </w:r>
      <w:r w:rsidR="00CB3889">
        <w:rPr>
          <w:rFonts w:eastAsia="Calibri"/>
          <w:color w:val="auto"/>
          <w:sz w:val="22"/>
          <w:szCs w:val="22"/>
          <w:lang w:eastAsia="en-US" w:bidi="ar-SA"/>
        </w:rPr>
        <w:t xml:space="preserve"> за 2023</w:t>
      </w:r>
      <w:r w:rsidRPr="00EF33A1">
        <w:rPr>
          <w:rFonts w:eastAsia="Calibri"/>
          <w:color w:val="auto"/>
          <w:sz w:val="22"/>
          <w:szCs w:val="22"/>
          <w:lang w:eastAsia="en-US" w:bidi="ar-SA"/>
        </w:rPr>
        <w:t xml:space="preserve"> год экономики </w:t>
      </w:r>
      <w:proofErr w:type="spellStart"/>
      <w:r w:rsidRPr="00EF33A1">
        <w:rPr>
          <w:rFonts w:eastAsia="Calibri"/>
          <w:color w:val="auto"/>
          <w:sz w:val="22"/>
          <w:szCs w:val="22"/>
          <w:lang w:eastAsia="en-US" w:bidi="ar-SA"/>
        </w:rPr>
        <w:t>Козульского</w:t>
      </w:r>
      <w:proofErr w:type="spellEnd"/>
      <w:r w:rsidRPr="00EF33A1">
        <w:rPr>
          <w:rFonts w:eastAsia="Calibri"/>
          <w:color w:val="auto"/>
          <w:sz w:val="22"/>
          <w:szCs w:val="22"/>
          <w:lang w:eastAsia="en-US" w:bidi="ar-SA"/>
        </w:rPr>
        <w:t xml:space="preserve"> района по состоянию на 01.01</w:t>
      </w:r>
      <w:r w:rsidR="00CB3889">
        <w:rPr>
          <w:rFonts w:eastAsia="Calibri"/>
          <w:color w:val="auto"/>
          <w:sz w:val="22"/>
          <w:szCs w:val="22"/>
          <w:lang w:eastAsia="en-US" w:bidi="ar-SA"/>
        </w:rPr>
        <w:t>.2024</w:t>
      </w:r>
    </w:p>
    <w:tbl>
      <w:tblPr>
        <w:tblW w:w="12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276"/>
        <w:gridCol w:w="1701"/>
        <w:gridCol w:w="2127"/>
      </w:tblGrid>
      <w:tr w:rsidR="004005C5" w:rsidRPr="00EF33A1" w:rsidTr="004005C5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proofErr w:type="gramEnd"/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показателя,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единицы измерения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Целевые значения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Результат выполнения мероприятий</w:t>
            </w:r>
          </w:p>
        </w:tc>
      </w:tr>
      <w:tr w:rsidR="004005C5" w:rsidRPr="00EF33A1" w:rsidTr="004005C5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Ключевые показатели (</w:t>
            </w:r>
            <w:r w:rsidR="00CB388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факт) по состоянию на 01.01.2022</w:t>
            </w: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Достижение ключевых показателей (факт) по состоянию на </w:t>
            </w:r>
            <w:r w:rsidR="00CB388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01.01.2023</w:t>
            </w: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005C5" w:rsidRPr="00EF33A1" w:rsidTr="004005C5">
        <w:trPr>
          <w:trHeight w:val="1628"/>
        </w:trPr>
        <w:tc>
          <w:tcPr>
            <w:tcW w:w="675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1.1.1</w:t>
            </w:r>
          </w:p>
        </w:tc>
        <w:tc>
          <w:tcPr>
            <w:tcW w:w="368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3260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проценты.</w:t>
            </w: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66,67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66,67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исполнено</w:t>
            </w:r>
          </w:p>
        </w:tc>
      </w:tr>
      <w:tr w:rsidR="004005C5" w:rsidRPr="00EF33A1" w:rsidTr="004005C5">
        <w:trPr>
          <w:trHeight w:val="70"/>
        </w:trPr>
        <w:tc>
          <w:tcPr>
            <w:tcW w:w="675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1.2.1</w:t>
            </w:r>
          </w:p>
        </w:tc>
        <w:tc>
          <w:tcPr>
            <w:tcW w:w="368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Создание условий для равной конкуренции, осуществляющих деятельность по гарантированному перечню услуг ритуального характера.</w:t>
            </w:r>
          </w:p>
        </w:tc>
        <w:tc>
          <w:tcPr>
            <w:tcW w:w="3260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доля организаций частной формы собственности в сфере ритуальных услуг, проценты</w:t>
            </w: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исполнено</w:t>
            </w:r>
          </w:p>
        </w:tc>
      </w:tr>
      <w:tr w:rsidR="004005C5" w:rsidRPr="00EF33A1" w:rsidTr="004005C5">
        <w:trPr>
          <w:trHeight w:val="1616"/>
        </w:trPr>
        <w:tc>
          <w:tcPr>
            <w:tcW w:w="675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1.3.1</w:t>
            </w:r>
          </w:p>
        </w:tc>
        <w:tc>
          <w:tcPr>
            <w:tcW w:w="368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Мониторинг состояния развития конкуренции на рынке услуг по перевозке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3260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доля организаций частной формы собственности,  оказывающих услуги (работы) по перевозке пассажиров автомобильным транспортом по муниципальным маршрутам регулярных перевозок, проценты</w:t>
            </w: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исполнено</w:t>
            </w:r>
          </w:p>
        </w:tc>
      </w:tr>
      <w:tr w:rsidR="004005C5" w:rsidRPr="00EF33A1" w:rsidTr="004005C5">
        <w:trPr>
          <w:trHeight w:val="70"/>
        </w:trPr>
        <w:tc>
          <w:tcPr>
            <w:tcW w:w="675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1.4.1</w:t>
            </w:r>
          </w:p>
        </w:tc>
        <w:tc>
          <w:tcPr>
            <w:tcW w:w="368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3260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доля организаций частной формы собственности в сфере оказания услуг по перевозке пассажиров и </w:t>
            </w: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багажа легковым такси, проценты</w:t>
            </w: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исполнено</w:t>
            </w:r>
          </w:p>
        </w:tc>
      </w:tr>
      <w:tr w:rsidR="004005C5" w:rsidRPr="00EF33A1" w:rsidTr="004005C5">
        <w:trPr>
          <w:trHeight w:val="70"/>
        </w:trPr>
        <w:tc>
          <w:tcPr>
            <w:tcW w:w="675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1.5.1</w:t>
            </w:r>
          </w:p>
        </w:tc>
        <w:tc>
          <w:tcPr>
            <w:tcW w:w="368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Мониторинг состояния развития конкуренции на рынке</w:t>
            </w:r>
            <w:r w:rsidRPr="00EF3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Pr="00EF33A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ремонта автотранспортных средств</w:t>
            </w:r>
          </w:p>
        </w:tc>
        <w:tc>
          <w:tcPr>
            <w:tcW w:w="3260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доля организаций частной формы собственности в сфере оказания услуг по ремонту автотранспортных средств, проценты</w:t>
            </w:r>
          </w:p>
        </w:tc>
        <w:tc>
          <w:tcPr>
            <w:tcW w:w="1276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100</w:t>
            </w:r>
          </w:p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4005C5" w:rsidRPr="00EF33A1" w:rsidRDefault="004005C5" w:rsidP="00EF3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F33A1">
              <w:rPr>
                <w:rFonts w:ascii="Times New Roman" w:eastAsia="SimSun" w:hAnsi="Times New Roman" w:cs="Times New Roman"/>
                <w:color w:val="auto"/>
                <w:kern w:val="3"/>
                <w:sz w:val="20"/>
                <w:szCs w:val="20"/>
                <w:lang w:bidi="ar-SA"/>
              </w:rPr>
              <w:t>исполнено</w:t>
            </w:r>
          </w:p>
        </w:tc>
      </w:tr>
    </w:tbl>
    <w:p w:rsidR="00EF33A1" w:rsidRPr="00EF33A1" w:rsidRDefault="00EF33A1" w:rsidP="00EF33A1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bidi="ar-SA"/>
        </w:rPr>
      </w:pPr>
    </w:p>
    <w:sectPr w:rsidR="00EF33A1" w:rsidRPr="00EF33A1">
      <w:type w:val="continuous"/>
      <w:pgSz w:w="15840" w:h="12240" w:orient="landscape"/>
      <w:pgMar w:top="2284" w:right="1835" w:bottom="1626" w:left="20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2D" w:rsidRDefault="00AE332D">
      <w:r>
        <w:separator/>
      </w:r>
    </w:p>
  </w:endnote>
  <w:endnote w:type="continuationSeparator" w:id="0">
    <w:p w:rsidR="00AE332D" w:rsidRDefault="00AE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2D" w:rsidRDefault="00AE332D">
      <w:r>
        <w:separator/>
      </w:r>
    </w:p>
  </w:footnote>
  <w:footnote w:type="continuationSeparator" w:id="0">
    <w:p w:rsidR="00AE332D" w:rsidRDefault="00AE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A1" w:rsidRDefault="00EF33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963295</wp:posOffset>
              </wp:positionV>
              <wp:extent cx="55245" cy="147320"/>
              <wp:effectExtent l="2540" t="127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A1" w:rsidRDefault="00EF33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5D78" w:rsidRPr="002A5D78">
                            <w:rPr>
                              <w:rStyle w:val="a8"/>
                              <w:noProof/>
                            </w:rPr>
                            <w:t>10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7pt;margin-top:75.85pt;width:4.3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inqgIAAKU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" filled="f" stroked="f">
              <v:textbox style="mso-fit-shape-to-text:t" inset="0,0,0,0">
                <w:txbxContent>
                  <w:p w:rsidR="00EF33A1" w:rsidRDefault="00EF33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5D78" w:rsidRPr="002A5D78">
                      <w:rPr>
                        <w:rStyle w:val="a8"/>
                        <w:noProof/>
                      </w:rPr>
                      <w:t>10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A1" w:rsidRDefault="00EF33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967740</wp:posOffset>
              </wp:positionV>
              <wp:extent cx="109855" cy="1473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A1" w:rsidRDefault="00EF33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5D78" w:rsidRPr="002A5D78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8.75pt;margin-top:76.2pt;width:8.65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RSrAIAAK0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" filled="f" stroked="f">
              <v:textbox style="mso-fit-shape-to-text:t" inset="0,0,0,0">
                <w:txbxContent>
                  <w:p w:rsidR="00EF33A1" w:rsidRDefault="00EF33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5D78" w:rsidRPr="002A5D78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BA"/>
    <w:multiLevelType w:val="multilevel"/>
    <w:tmpl w:val="4D7AA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2227F7"/>
    <w:multiLevelType w:val="multilevel"/>
    <w:tmpl w:val="CA72113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3718B"/>
    <w:multiLevelType w:val="multilevel"/>
    <w:tmpl w:val="3E84B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256A0"/>
    <w:multiLevelType w:val="multilevel"/>
    <w:tmpl w:val="FA7CF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81C62"/>
    <w:multiLevelType w:val="multilevel"/>
    <w:tmpl w:val="43E664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64A62"/>
    <w:multiLevelType w:val="multilevel"/>
    <w:tmpl w:val="AC62CD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50322"/>
    <w:multiLevelType w:val="multilevel"/>
    <w:tmpl w:val="DCDEED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31D47"/>
    <w:multiLevelType w:val="multilevel"/>
    <w:tmpl w:val="DEBA2D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67B045C"/>
    <w:multiLevelType w:val="multilevel"/>
    <w:tmpl w:val="DE200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C6552"/>
    <w:multiLevelType w:val="multilevel"/>
    <w:tmpl w:val="AEA68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9E70514"/>
    <w:multiLevelType w:val="multilevel"/>
    <w:tmpl w:val="E3B29F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cs="Arial" w:hint="default"/>
      </w:rPr>
    </w:lvl>
  </w:abstractNum>
  <w:abstractNum w:abstractNumId="12">
    <w:nsid w:val="75CF5111"/>
    <w:multiLevelType w:val="multilevel"/>
    <w:tmpl w:val="9594F7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AD"/>
    <w:rsid w:val="000176F0"/>
    <w:rsid w:val="000811C1"/>
    <w:rsid w:val="000C2776"/>
    <w:rsid w:val="000D7FF2"/>
    <w:rsid w:val="0012074C"/>
    <w:rsid w:val="00164821"/>
    <w:rsid w:val="00170C70"/>
    <w:rsid w:val="001C1856"/>
    <w:rsid w:val="00206514"/>
    <w:rsid w:val="00215437"/>
    <w:rsid w:val="00224B05"/>
    <w:rsid w:val="002352F2"/>
    <w:rsid w:val="002A4375"/>
    <w:rsid w:val="002A5D78"/>
    <w:rsid w:val="00311D32"/>
    <w:rsid w:val="00343D8B"/>
    <w:rsid w:val="00370963"/>
    <w:rsid w:val="003734A2"/>
    <w:rsid w:val="00386D6C"/>
    <w:rsid w:val="004005C5"/>
    <w:rsid w:val="004017B1"/>
    <w:rsid w:val="00401933"/>
    <w:rsid w:val="00436506"/>
    <w:rsid w:val="00456308"/>
    <w:rsid w:val="004573F8"/>
    <w:rsid w:val="00467628"/>
    <w:rsid w:val="00553C16"/>
    <w:rsid w:val="005804AD"/>
    <w:rsid w:val="005E1CD5"/>
    <w:rsid w:val="005F0533"/>
    <w:rsid w:val="006103D6"/>
    <w:rsid w:val="006163BE"/>
    <w:rsid w:val="00671106"/>
    <w:rsid w:val="006A42F0"/>
    <w:rsid w:val="006F3BCC"/>
    <w:rsid w:val="00773748"/>
    <w:rsid w:val="007C4B98"/>
    <w:rsid w:val="007F7105"/>
    <w:rsid w:val="00807776"/>
    <w:rsid w:val="00860A61"/>
    <w:rsid w:val="00875DE6"/>
    <w:rsid w:val="008B2AA7"/>
    <w:rsid w:val="008D00DA"/>
    <w:rsid w:val="009445D0"/>
    <w:rsid w:val="00966867"/>
    <w:rsid w:val="0098258E"/>
    <w:rsid w:val="009C41CC"/>
    <w:rsid w:val="00A635D5"/>
    <w:rsid w:val="00AE332D"/>
    <w:rsid w:val="00B542F7"/>
    <w:rsid w:val="00B858D8"/>
    <w:rsid w:val="00BA28A8"/>
    <w:rsid w:val="00BA4BA2"/>
    <w:rsid w:val="00C470D2"/>
    <w:rsid w:val="00C62B73"/>
    <w:rsid w:val="00C64302"/>
    <w:rsid w:val="00CB3889"/>
    <w:rsid w:val="00CD38A1"/>
    <w:rsid w:val="00D610DD"/>
    <w:rsid w:val="00DC1C86"/>
    <w:rsid w:val="00DD2112"/>
    <w:rsid w:val="00E12D71"/>
    <w:rsid w:val="00E27675"/>
    <w:rsid w:val="00E81283"/>
    <w:rsid w:val="00EA00B4"/>
    <w:rsid w:val="00EF33A1"/>
    <w:rsid w:val="00F339DB"/>
    <w:rsid w:val="00FB0576"/>
    <w:rsid w:val="00FB4DA8"/>
    <w:rsid w:val="00F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1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7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8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No Spacing"/>
    <w:uiPriority w:val="1"/>
    <w:qFormat/>
    <w:rsid w:val="004017B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D7F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FF2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1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1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1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7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8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No Spacing"/>
    <w:uiPriority w:val="1"/>
    <w:qFormat/>
    <w:rsid w:val="004017B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D7F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FF2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1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1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503B-D5C7-4F73-9572-99EF2D1E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16</cp:revision>
  <cp:lastPrinted>2022-12-29T01:43:00Z</cp:lastPrinted>
  <dcterms:created xsi:type="dcterms:W3CDTF">2022-02-15T03:59:00Z</dcterms:created>
  <dcterms:modified xsi:type="dcterms:W3CDTF">2024-01-10T07:23:00Z</dcterms:modified>
</cp:coreProperties>
</file>