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3F" w:rsidRPr="004C5FA4" w:rsidRDefault="00B16B3F" w:rsidP="00B16B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</w:t>
      </w: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B16B3F" w:rsidRPr="004C5FA4" w:rsidRDefault="00B16B3F" w:rsidP="00B16B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постановлению администрации района</w:t>
      </w: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E61666" w:rsidRPr="004C5FA4" w:rsidRDefault="00B16B3F" w:rsidP="00B16B3F">
      <w:pPr>
        <w:ind w:left="1132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от </w:t>
      </w:r>
      <w:r w:rsidR="00E61666"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01.11.2023</w:t>
      </w: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№ </w:t>
      </w:r>
      <w:r w:rsidR="00E61666"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387</w:t>
      </w:r>
      <w:r w:rsidRPr="004C5FA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E61666" w:rsidRPr="004C5FA4" w:rsidRDefault="00E61666" w:rsidP="00B16B3F">
      <w:pPr>
        <w:ind w:left="1132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06F7E" w:rsidRPr="004C5FA4" w:rsidRDefault="00431512">
      <w:pPr>
        <w:rPr>
          <w:rFonts w:ascii="Times New Roman" w:hAnsi="Times New Roman" w:cs="Times New Roman"/>
          <w:sz w:val="16"/>
          <w:szCs w:val="16"/>
        </w:rPr>
      </w:pPr>
      <w:r w:rsidRPr="00431512">
        <w:rPr>
          <w:rFonts w:ascii="Times New Roman" w:hAnsi="Times New Roman" w:cs="Times New Roman"/>
          <w:sz w:val="16"/>
          <w:szCs w:val="16"/>
        </w:rPr>
        <w:t>Прогноз СЭР муниципальных образований</w:t>
      </w:r>
      <w:r w:rsidR="00B06F7E" w:rsidRPr="004C5FA4">
        <w:rPr>
          <w:rFonts w:ascii="Times New Roman" w:hAnsi="Times New Roman" w:cs="Times New Roman"/>
          <w:sz w:val="16"/>
          <w:szCs w:val="16"/>
        </w:rPr>
        <w:fldChar w:fldCharType="begin"/>
      </w:r>
      <w:r w:rsidR="00B06F7E" w:rsidRPr="004C5FA4">
        <w:rPr>
          <w:rFonts w:ascii="Times New Roman" w:hAnsi="Times New Roman" w:cs="Times New Roman"/>
          <w:sz w:val="16"/>
          <w:szCs w:val="16"/>
        </w:rPr>
        <w:instrText xml:space="preserve"> LINK </w:instrText>
      </w:r>
      <w:r>
        <w:rPr>
          <w:rFonts w:ascii="Times New Roman" w:hAnsi="Times New Roman" w:cs="Times New Roman"/>
          <w:sz w:val="16"/>
          <w:szCs w:val="16"/>
        </w:rPr>
        <w:instrText xml:space="preserve">Excel.Sheet.8 "C:\\Users\\Попова\\Desktop\\Мониторинг 2023\\Прогноз из программы.xls" Sheet1!R2C1:R883C15 </w:instrText>
      </w:r>
      <w:r w:rsidR="00B06F7E" w:rsidRPr="004C5FA4">
        <w:rPr>
          <w:rFonts w:ascii="Times New Roman" w:hAnsi="Times New Roman" w:cs="Times New Roman"/>
          <w:sz w:val="16"/>
          <w:szCs w:val="16"/>
        </w:rPr>
        <w:instrText xml:space="preserve">\a \f 5 \h  \* MERGEFORMAT </w:instrText>
      </w:r>
      <w:r w:rsidR="00B06F7E" w:rsidRPr="004C5FA4">
        <w:rPr>
          <w:rFonts w:ascii="Times New Roman" w:hAnsi="Times New Roman" w:cs="Times New Roman"/>
          <w:sz w:val="16"/>
          <w:szCs w:val="16"/>
        </w:rPr>
        <w:fldChar w:fldCharType="separate"/>
      </w:r>
    </w:p>
    <w:tbl>
      <w:tblPr>
        <w:tblStyle w:val="a9"/>
        <w:tblW w:w="15266" w:type="dxa"/>
        <w:tblLook w:val="04A0" w:firstRow="1" w:lastRow="0" w:firstColumn="1" w:lastColumn="0" w:noHBand="0" w:noVBand="1"/>
      </w:tblPr>
      <w:tblGrid>
        <w:gridCol w:w="634"/>
        <w:gridCol w:w="779"/>
        <w:gridCol w:w="1177"/>
        <w:gridCol w:w="2383"/>
        <w:gridCol w:w="1269"/>
        <w:gridCol w:w="876"/>
        <w:gridCol w:w="876"/>
        <w:gridCol w:w="876"/>
        <w:gridCol w:w="876"/>
        <w:gridCol w:w="920"/>
        <w:gridCol w:w="920"/>
        <w:gridCol w:w="920"/>
        <w:gridCol w:w="920"/>
        <w:gridCol w:w="920"/>
        <w:gridCol w:w="920"/>
      </w:tblGrid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3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024" w:type="dxa"/>
            <w:gridSpan w:val="10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Козульский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3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76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76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76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3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76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</w:p>
        </w:tc>
        <w:tc>
          <w:tcPr>
            <w:tcW w:w="876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</w:p>
        </w:tc>
        <w:tc>
          <w:tcPr>
            <w:tcW w:w="876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Прогноз - 1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Прогноз - 2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Прогноз - 1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Прогноз - 2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Прогноз - 1</w:t>
            </w:r>
          </w:p>
        </w:tc>
        <w:tc>
          <w:tcPr>
            <w:tcW w:w="920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Прогноз - 2</w:t>
            </w:r>
          </w:p>
        </w:tc>
      </w:tr>
      <w:tr w:rsidR="00B06F7E" w:rsidRPr="004C5FA4" w:rsidTr="004C5FA4">
        <w:trPr>
          <w:trHeight w:val="345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ОБЩАЯ ХАРАКТЕРИСТИКА ТЕРРИТОРИИ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Территория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земель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530 459,00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Земли за чертой населенных пунктов – земли сельскохозяйственного назначения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70 039,00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70 039,00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bookmarkStart w:id="0" w:name="_GoBack"/>
        <w:bookmarkEnd w:id="0"/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Население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Численность населения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постоянного населения, в среднем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15 324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15 324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12 151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11 854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11 560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11 562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11 267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11 275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10 975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10 984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численности постоянного населения, в среднем за период,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98,53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98,53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79,29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97,56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97,52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97,54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97,47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97,52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97,41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97,42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постоянного населения в трудоспособном возрасте, в среднем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7 897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7 897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7 900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7 958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8 053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8 061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8 171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8 191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8 250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8 282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постоянного населения, на начало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15 488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15 488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12 302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12 001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11 707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11 707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11 413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11 416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11 120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11 128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Рождаемость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5.20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родившихся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5.23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Численность родившихся за период на 1 тыс. человек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9,59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12,65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12,98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13,06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13,48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13,94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13,93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Смертность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5.25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умерших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5.27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Численность умерших за период на 1 тыс. человек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22,68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23,35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22,86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23,65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23,12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24,03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23,45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Естественный прирост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5.55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Естественный прирост (+), убыль (-)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-187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-187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-132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-133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-127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-123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-122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5.57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Коэффициент естественного прироста на 1 тыс. человек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-12,20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-12,20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-10,80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-11,22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-10,55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-10,90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-11,27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-11,21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-11,11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Миграция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5.58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прибывшего населения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729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729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699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5.60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Коэффициент прибывшего за год населения, на 10 тыс. человек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475,72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475,72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574,44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589,67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603,81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605,43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621,28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621,73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640,55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640,02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5.61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выбывшего населения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867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865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865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866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865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5.63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Коэффициент выбывшего за год населения, на 10 тыс. человек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567,74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567,74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713,52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729,71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752,60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748,14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768,62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767,18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792,71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792,06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5.64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Миграционный прирост (снижение)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-141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-141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-169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-166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-172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-165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-166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-167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-167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5.66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Коэффициент миграционного прироста (снижения) населения на 10 тыс. человек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-92,01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-92,01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-139,08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-140,04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-148,79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-142,71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-147,33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-145,45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-152,16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-152,04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Рынок труда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трудовых ресурсов, в среднем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8,749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8,740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8,735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8,724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8,730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8,721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8,742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8,731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8,764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трудоспособного населения в трудоспособном возрасте, в среднем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7,691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7,695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7,749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7,830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7,838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7,930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7,957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7,993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8,045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6.8.2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старше и младше трудоспособного возраста, занятого в экономике, в среднем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1,020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1,002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0,943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0,851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0,849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0,748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0,742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0,695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0,676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6.8.3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иностранных граждан, осуществляющих трудовую деятельность, в среднем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занятых в экономике, в среднем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6,644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6,649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6,649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6,653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6,655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6,663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6,671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6,679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6,682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обучающихся в трудоспособном возрасте, обучающихся с отрывом от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производства, в среднем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0,905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0,890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0,890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0,897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0,925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0,917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0,937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0,923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0,957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лиц в трудоспособном возрасте, не занятых трудовой деятельностью и учебой, в среднем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1,200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1,201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1,196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1,174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1,150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1,141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1,134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1,129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1,125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6.20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2 913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2 775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2 646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2 594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2 553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2 564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2 517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2 532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6.21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среднесписочной численности работников списочного состава без внешних совместителей по полному кругу организаций,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98,01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95,26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98,03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98,62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98,59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98,75</w:t>
            </w:r>
          </w:p>
        </w:tc>
      </w:tr>
      <w:tr w:rsidR="00B06F7E" w:rsidRPr="004C5FA4" w:rsidTr="004C5FA4">
        <w:trPr>
          <w:trHeight w:val="196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6.20.1.1.1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6.22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списочного состава организаций без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2 745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2 745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2 637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2 517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2 468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2 474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2 429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2 439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2 395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2 409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6.23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Темп роста среднесписочной численности работников организаций списочного состава организаций без внешних совместителей (без </w:t>
            </w: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субъектов малого предпринимательства и параметров неформальной деятельности),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98,21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96,07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95,46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98,04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98,62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98,59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98,75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6.34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Уровень зарегистрированной безработицы (к трудоспособному населению в трудоспособном возрасте),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0,50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4 «Кадровая потребность предприятий, реализующих инвестиционные и инновационные проекты, в профессионально-квалификационном разрезе»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5 «Сведения о потребности в квалифицированных рабочих и специалистах»</w:t>
            </w:r>
          </w:p>
        </w:tc>
      </w:tr>
      <w:tr w:rsidR="00B06F7E" w:rsidRPr="004C5FA4" w:rsidTr="004C5FA4">
        <w:trPr>
          <w:trHeight w:val="345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ПРОИЗВОДСТВЕННАЯ ДЕЯТЕЛЬНОСТЬ И УСЛУГИ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Производство товаров и услуг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Промышленное производство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отгруженной продукции организаций (по хозяйственным видам деятельности)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8.8.1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B: Добыча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8.8.2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16 599,00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16 599,00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13 500,00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16 800,00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17 000,00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17 200,00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17 250,00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17 300,00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17 450,00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17 500,00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8.9.2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81,30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124,44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101,19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102,38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101,47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101,16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8.8.3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170 752,00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170 752,00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141 056,00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169 500,00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181 700,00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201 900,00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202 500,00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203 000,00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204 000,00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204 500,00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8.9.3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</w:t>
            </w: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параметров неформальной деятельности) в действующих ценах,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82,60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120,17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119,12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111,45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100,74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100,74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8.8.4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17 241,00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17 241,00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18 300,00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18 400,00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18 500,00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18 600,00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18 700,00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18 800,00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8.9.4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109,70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101,66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101,09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101,09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101,08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101,08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отгруженной продукции организаций (по чистым видам деятельности)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Раздел B: Добыча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B-05: Добыча угля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B-06: Добыча нефти и природного газа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B-07: Добыча металлических руд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8.12.1.4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B-08: Добыча прочих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8.12.1.5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B-09: Предоставление услуг в области добычи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C-10: Производство пищевых 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C-11: Производство напитков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C-12: Производство табака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C-13: Производство текстильных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C-14: Производство одежды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C-15: Производство кожи, изделий из кожи и производство обуви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175,00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C-17: Производство бумаги и бумажных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C-18: Деятельность полиграфическая и копирование носителей информации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C-19: Производство кокса, нефтепродуктов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C-20: Производство химических веществ и химических 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C-21: Производство лекарственных средств и материалов, применяемых в медицинских целях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C-22: Производство резиновых и пластмассовых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C-23: Производство прочей неметаллической минеральной 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C-24: Производство металлургическое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C-25: Производство готовых металлических изделий, кроме машин и оборудования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C-26: Производство компьютеров, электронных и оптических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C-27: Производство электрического оборудования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C-28: Производство машин и оборудования, не включенных в другие группировки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8.12.2.20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C-29: Производство автотранспортных средств, прицепов и полуприцепов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8.12.2.21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Индекс производства, к соответствующему периоду предыдущего года - Подраздел C-30: Производство прочих </w:t>
            </w: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транспортных средств и оборудования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8.12.2.22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C-31: Производство мебели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8.12.2.23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C-32: Производство прочих готовых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8.12.2.24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C-33: Ремонт и монтаж машин и оборудования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8.12.4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7 «Основные показатели финансово-хозяйственной деятельности организаций промышленного комплекса» - Подразделы B-07, C-24, C-25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7 «Основные показатели финансово-хозяйственной деятельности организаций промышленного комплекса» - Подразделы C-20, C-21, C-22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7 «Основные показатели финансово-хозяйственной деятельности организаций промышленного комплекса» - Подразделы C-26, C-27, C-28, C-29, C-30, С-33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B-07, C-24, C-25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C-20, C-21, C-22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C-26, C-27, C-28, C-29, C-30, С-33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B-07, C-24, C-25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C-20, C-21, C-22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C-26, C-27, C-28, C-29, C-30, С-33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 B-06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19 «Топливно-энергетический баланс»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Сельское, лесное хозяйство, охота, рыболовство и рыбоводство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37 290,00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27 617,00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27 620,00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27 634,00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27 658,00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27 700,00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27 750,00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27 832,00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27 943,00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142,25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74,06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100,40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301 201,71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322 658,02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316 421,22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319 180,50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323 097,00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326 113,03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330 256,00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334 679,15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339 726,00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108,44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100,56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220 835,00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256 714,00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234 839,00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235 063,00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235 997,00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238 042,00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240 256,00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242 733,00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246 726,00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100,70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Сельскохозяйственное производство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Сельскохозяйственное производство (по всем категориям хозяйств)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занятых производством сельскохозяйственной продукции, включая подсобные хозяйства несельскохозяйственных организаций, состоящих на самостоятельном балансе на конец периода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организаций, занятых производством сельскохозяйственной продукции, состоящих на самостоятельном балансе, - крестьянские (фермерские) хозяйства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Удельный вес прибыльных сельскохозяйственных организаций в общем числе сельскохозяйственных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37 290,00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27 617,00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27 620,00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27 634,00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27 658,00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27 700,00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27 750,00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27 832,00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27 943,00</w:t>
            </w:r>
          </w:p>
        </w:tc>
      </w:tr>
      <w:tr w:rsidR="00B06F7E" w:rsidRPr="004C5FA4" w:rsidTr="004C5FA4">
        <w:trPr>
          <w:trHeight w:val="177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285,60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74,06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100,40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9.18.1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33 978,00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23 025,00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23 050,00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23 085,00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23 125,00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23 170,00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23 225,00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23 286,00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23 355,00</w:t>
            </w:r>
          </w:p>
        </w:tc>
      </w:tr>
      <w:tr w:rsidR="00B06F7E" w:rsidRPr="004C5FA4" w:rsidTr="004C5FA4">
        <w:trPr>
          <w:trHeight w:val="177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9.19.1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260,90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67,76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9.18.3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 A-01.4: Животноводство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3 247,00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3 521,00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3 525,00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3 530,00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3 539,00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3 564,00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3 579,00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3 599,00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9.19.3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A-01.4: Животноводство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108,44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100,25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100,56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9.21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482 767,30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488 064,60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504 926,00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484 791,00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485 328,00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487 382,00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491 538,00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496 434,00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501 634,00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510 209,00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9.22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90,40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100,80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9.21.2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A-01.1-01.3; A-01.5-01.6: Выращивание однолетних культур; Выращивание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227 284,30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232 581,50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256 714,00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234 839,00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235 063,00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235 997,00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238 042,00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240 256,00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242 733,00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246 726,00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9.22.2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93,80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100,70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9.21.3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 A-01.4: Животноводство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255 483,10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255 483,10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248 212,00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249 951,00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250 265,00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251 386,00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253 496,00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256 177,00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258 901,00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263 483,00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9.22.3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A-01.4: Животноводство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86,70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86,70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92,60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100,80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сельскохозяйственного производства по категориям хозяйств</w:t>
            </w:r>
          </w:p>
        </w:tc>
      </w:tr>
      <w:tr w:rsidR="00B06F7E" w:rsidRPr="004C5FA4" w:rsidTr="004C5FA4">
        <w:trPr>
          <w:trHeight w:val="156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9.27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произведенных товаров, выполненных работ и услуг собственными силами организаций по чистым видам деятельности (сельскохозяйственных организаций, включая подсобные хозяйства не сельскохозяйственных организаций) - Подразделы A-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50 491,70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50 491,70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23 526,00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22 585,00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22 635,00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22 764,00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22 989,00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23 239,00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23 575,00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24 024,00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9.28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 сельскохозяйственных организаций,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326,40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326,40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42,50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101,30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9.30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произведенных товаров, выполненных работ и услуг собственными силами крестьянских (фермерских) хозяйств и индивидуальных предпринимателей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20 523,70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20 523,70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59 801,00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57 460,00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57 736,00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58 017,00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58 771,00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59 426,00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60 363,00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61 518,00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9.31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 крестьянских (фермерских) хозяйств и индивидуальных предпринимателей,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59,10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59,10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225,40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101,50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9.33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произведенных товаров, выполненных работ и услуг собственными силами хозяйств населения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411 752,00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417 049,20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421 599,00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404 746,00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404 956,00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406 602,00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409 778,00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413 768,00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417 696,00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424 667,00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9.34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Индекс производства продукции в хозяйствах населения,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</w:t>
            </w: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85,50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86,50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94,90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100,60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9.49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Уровень рентабельности сельскохозяйственного производства без учета субсидий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87,90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68,60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9.50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Уровень рентабельности сельскохозяйственного производства с учетом субсидий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92,90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9.51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2 010,00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12 256,00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2 460,00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2 850,00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2 950,00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3 150,00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3 200,00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Земли сельскохозяйственного назначения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_,_,М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_,_,Ф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9.68.1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сельскохозяйственных угодий в составе земель сельскохозяйственного назначения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62 395,00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62 395,00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9.68.2.1.1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обрабатываемой пашни,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3 104,90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4 447,00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9.69.1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земель сельскохозяйственного назначения, используемых организациями, занимающихся сельскохозяйственным производством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25 869,00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25 482,00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9.69.1.1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Площадь сельскохозяйственных угодий, используемых организациями,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занимающихся сельскохозяйственным производством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24 855,00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24 468,00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земель сельскохозяйственного назначения, используемых гражданами (объединениями граждан) для производства сельскохозяйственной 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45 452,00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45 839,00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9.71.1.1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сельскохозяйственных угодий, используемых гражданами (объединениями граждан) для производства сельскохозяйственной 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38 590,00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38 977,00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хлеб и хлебобулочные изделия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мука, крупа и комбикорм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мясо, продукты рыбные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молоко и молочные продукты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пищевкусовая отрасль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9-2 «Производство основных видов сельскохозяйственной продукции (в натуральном выражении)» - растениеводство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9-2 «Производство основных видов сельскохозяйственной продукции (в натуральном выражении)» - животноводство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9-2 «Производство основных видов сельскохозяйственной продукции (в натуральном выражении)» - племенное животноводство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Лесоводство и лесозаготовки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состоящих на самостоятельном балансе,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состоящих на самостоятельном балансе, - акционерные общества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9.75.1.1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состоящих на самостоятельном балансе, - закрытые акционерные общества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9.75.1.2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состоящих на самостоятельном балансе, - открытые акционерные общества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9.75.2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состоящих на самостоятельном балансе, - государственные предприятия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9.75.3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состоящих на самостоятельном балансе, - муниципальные предприятия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9.75.4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состоящих на самостоятельном балансе, - производственные кооперативы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9.75.5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состоящих на самостоятельном балансе, - прочие предприятия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Площадь, охваченная лесопатологическим мониторингом.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лесопатологических обследований с целью назначения санитарно-оздоровительных мероприятий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915,40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917,40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искусственного лесовосстановления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9.79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естественного лесовосстановления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902,30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1 383,20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производства посадочного материала на питомниках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штук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171,800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145,100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Ввод молодняков в категорию хозяйственно-ценных древесных насаждений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950,90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971,70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арендованного лесного фонда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297 929,00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297 927,00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арендованного лесного фонда для рубки леса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191 124,00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191 124,00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арендованного лесного фонда для культурно-оздоровительных целей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вырубок с целью ухода за лесом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пройденная рубкой на землях лесного фонда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2 012,20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3 769,00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пройденная рубкой на землях лесного фонда - сплошные рубки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2 007,10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3 753,40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пройденная рубкой на землях лесного фонда - выборочные рубки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заготовленной древесины на землях лесного фонда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371,90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673,00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заготовленной древесины на землях лесного фонда - сплошные рубки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371,70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672,40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9.85.2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заготовленной древесины на землях лесного фонда - выборочные рубки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9.86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земель лесного фонда и земель иных категорий, пройденная лесными пожарами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174,40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9.90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1 925,00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1 925,00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1 911,00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2 033,30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2 139,04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2 151,24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2 241,71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2 258,80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2 331,38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2 362,70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9.91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</w:t>
            </w: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периоду предыдущего года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90,30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90,30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104,60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9.92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80 366,71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65 944,02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81 582,22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84 117,50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87 100,00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88 071,03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91 946,15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93 000,00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9.93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Индекс производства, к соответствующему периоду предыдущего года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72,78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82,05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123,71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103,11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106,76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103,33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103,33</w:t>
            </w:r>
          </w:p>
        </w:tc>
      </w:tr>
      <w:tr w:rsidR="00B06F7E" w:rsidRPr="004C5FA4" w:rsidTr="004C5FA4">
        <w:trPr>
          <w:trHeight w:val="135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9.92.1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A-02.1-02.3: Лесоводство и прочая лесохозяйственная деятельность; Лесозаготовки; 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9.92.1.1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A-02.2: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9.92.2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A-02.4: Предоставление услуг в области лесоводства и лесозаготовок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1 925,00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1 911,00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10 «Ресурсное обеспечение» (в части лесных ресурсов)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Деятельность субъектов малого и среднего предпринимательства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малых и средних организаций, включая микропредприятия,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Доля среднесписочной численности работников (без внешних совместителей) малых и средних организаций в среднесписочной численности работников (без внешних совместителей) всех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18,50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19,16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19,39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19,45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19,47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19,56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19,58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19,61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10.15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предпринимательства, получивших поддержку в рамках реализации муниципальной программы поддержки и развития малого и среднего предпринимательства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10.15.1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субъектов малого и среднего предпринимательства, получивших поддержку в рамках реализации муниципальной программы поддержки и развития малого и среднего предпринимательства за счет средств регионального и федерального бюджетов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Малое предпринимательство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10.21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количества организаций малого предпринимательства, включая микропредприятия (юридических лиц), на конец периода,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91,30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114,30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10.20.1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10.20.3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10.20.6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F: Строительство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10.20.7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G: Торговля оптовая и розничная; ремонт автотранспортных средств и мотоциклов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10.20.9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I: Деятельность гостиниц и предприятий общественного питания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10.20.16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P: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10.20.17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Q: Деятельность в области здравоохранения и социальных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10.20.18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малого предпринимательства, включая микропредприятия (юридических лиц), на конец периода - Раздел R: Деятельность в области культуры, спорта,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 по объекту налогообложения доходы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 по объекту налогообложения доходы, уменьшенные на величину расходов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патентов на право применения патентной системы налогообложения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налогоплательщиков, представивших налоговые декларации по единому сельскохозяйственному налогу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индивидуальных предпринимателей, прошедших государственную регистрацию,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10.28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среднесписочной численности работников организаций малого предпринимательства, включая микропредприятия (юридических лиц), без внешних совместителей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101,32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98,68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97,36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96,04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94,72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93,40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92,08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10.27.3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10.27.6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Среднесписочная численность работников организаций малого предпринимательства, включая микропредприятия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(юридических лиц), без внешних совместителей - Раздел F: Строительство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10.27.7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G: Торговля оптовая и розничная; ремонт автотранспортных средств и мотоциклов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10.27.9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I: Деятельность гостиниц и предприятий общественного питания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10.27.16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P: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10.27.17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Q: Деятельность в области здравоохранения и социальных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10.27.18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R: Деятельность в области культуры, спорта,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10.29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у индивидуальных предпринимателей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крестьянских (фермерских) хозяйств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14 716,83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17 262,84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бизнеса, включая микропредприятия (юридических лиц) (без внешних совместителей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12 913,69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14 566,64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10.33.3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13 353,23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15 783,52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10.33.6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F: Строительство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25 881,36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30 669,41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10.33.7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G: Торговля оптовая и розничная; ремонт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автотранспортных средств и мотоциклов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17 938,82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21 149,87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10.33.9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I: Деятельность гостиниц и предприятий общественного питания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10.33.16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P: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10.33.17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Q: Деятельность в области здравоохранения и социальных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10.33.18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R: Деятельность в области культуры, спорта,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у индивидуальных предпринимателей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18 956,70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20 852,37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крестьянских (фермерских) хозяйств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14 049,81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15 454,79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организаций малого предпринимательства, включая микропредприятия (юридических лиц)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255 150,76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273 011,31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289 391,99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306 755,51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309 649,43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328 228,40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331 324,89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351 204,39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354 517,63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организаций малого предпринимательства, включая микропредприятия (юридических лиц)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53 714,93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57 474,98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60 923,47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64 578,88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65 188,12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69 099,40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69 751,28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73 936,36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74 633,87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10.36.3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организаций малого предпринимательства, включая микропредприятия (юридических лиц)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4 495,63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4 810,32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5 098,94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5 404,88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5 455,87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5 783,22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5 837,78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6 188,05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6 246,43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10.36.6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организаций малого предпринимательства, включая микропредприятия (юридических лиц) - Раздел F: Строительство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9 031,10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9 663,28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10.36.7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организаций малого предпринимательства, включая микропредприятия (юридических лиц) - Раздел G: Торговля оптовая и розничная; ремонт автотранспортных средств и мотоциклов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36 687,32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39 255,43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41 610,76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44 107,40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44 523,51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47 194,92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47 640,16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50 498,57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50 974,97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10.36.9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организаций малого предпринимательства, включая микропредприятия (юридических лиц) - Раздел I: Деятельность гостиниц и предприятий общественного питания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10.36.16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организаций малого предпринимательства, включая микропредприятия (юридических лиц) - Раздел P: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10.36.17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Оборот организаций малого предпринимательства, включая микропредприятия (юридических лиц) - Раздел Q: Деятельность в области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здравоохранения и социальных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10.36.18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организаций малого предпринимательства, включая микропредприятия (юридических лиц) - Раздел R: Деятельность в области культуры, спорта,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10.44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муниципальной собственности, арендуемых субъектами малого и среднего предпринимательства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10.45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муниципальной собственности, арендуемая субъектами малого и среднего предпринимательства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10.46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розничной торговли субъектов малого предпринимательства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1 317 195,10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1 448 914,61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10.47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оптовой торговли субъектов малого предпринимательства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10.48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общественного питания субъектов малого предпринимательства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17 069,60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18 776,56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10.49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организаций малого предпринимательства, включая микропредприятия (юридических лиц)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3 858,00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4 243,80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4 549,35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4 808,67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4 817,77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5 077,95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5 087,56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5 362,32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5 372,46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10.53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по поддержке малого предпринимательства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10.56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предоставленных субъектам малого предпринимательства льгот по налогу на имущество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10.57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предоставленных субъектам малого предпринимательства льгот по земельному налогу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Среднее предпринимательство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10.63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количества средних организаций, на конец периода,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A-03: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B: Добыча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C-10: Производство пищевых 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C-11: Производство напитков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10.62.3.4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C-13: Производство текстильных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10.62.3.5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средних организаций, на конец периода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Подраздел C-14: Производство одежды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10.62.3.6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F: Строительство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G: Торговля оптовая и розничная; ремонт автотранспортных средств и мотоциклов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H: Транспортировка и хранение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I: Деятельность гостиниц и предприятий общественного питания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J: Деятельность в области информации и связи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средних организаций, на конец периода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Раздел K: Деятельность финансовая и страховая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L: Деятельность по операциям с недвижимым имуществом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M: Деятельность профессиональная, научная и техническая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P: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Q: Деятельность в области здравоохранения и социальных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R: Деятельность в области культуры, спорта,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10.62.19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средних организаций, на конец периода - Раздел S: Предоставление прочих видов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10.65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среднесписочной численности работников средних организаций (без внешних совместителей),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A-03: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B: Добыча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C-10: Производство пищевых 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C-11: Производство напитков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10.64.3.4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C-13: Производство текстильных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10.64.3.5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C-14: Производство одежды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10.64.3.6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F: Строительство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G: Торговля оптовая и розничная; ремонт автотранспортных средств и мотоциклов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H: Транспортировка и хранение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I: Деятельность гостиниц и предприятий общественного питания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J: Деятельность в области информации и связи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K: Деятельность финансовая и страховая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L: Деятельность по операциям с недвижимым имуществом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M: Деятельность профессиональная, научная и техническая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P: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Q: Деятельность в области здравоохранения и социальных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Среднесписочная численность работников средних организаций (без внешних совместителей) - Раздел R: Деятельность в области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культуры, спорта,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10.64.19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средних организаций (без внешних совместителей) - Раздел S: Предоставление прочих видов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22 688,60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A-03: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B: Добыча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C-10: Производство пищевых 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C-11: Производство напитков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10.66.3.4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C-13: Производство текстильных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10.66.3.5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C-14: Производство одежды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10.66.3.6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F: Строительство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G: Торговля оптовая и розничная; ремонт автотранспортных средств и мотоциклов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22 688,60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H: Транспортировка и хранение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I: Деятельность гостиниц и предприятий общественного питания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J: Деятельность в области информации и связи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K: Деятельность финансовая и страховая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L: Деятельность по операциям с недвижимым имуществом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M: Деятельность профессиональная, научная и техническая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P: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Среднемесячная заработная плата работников списочного состава средних организаций - Раздел Q: Деятельность в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 здравоохранения и социальных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R: Деятельность в области культуры, спорта,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10.66.19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списочного состава средних организаций - Раздел S: Предоставление прочих видов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Подраздел A-03: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B: Добыча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Оборот средних организаций по хозяйственным видам деятельности - Раздел C: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Подраздел C-10: Производство пищевых 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10.67.3.6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F: Строительство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G: Торговля оптовая и розничная; ремонт автотранспортных средств и мотоциклов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H: Транспортировка и хранение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Оборот средних организаций по хозяйственным видам деятельности - Раздел I: Деятельность гостиниц и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предприятий общественного питания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J: Деятельность в области информации и связи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L: Деятельность по операциям с недвижимым имуществом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M: Деятельность профессиональная, научная и техническая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P: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Q: Деятельность в области здравоохранения и социальных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R: Деятельность в области культуры, спорта,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10.67.19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средних организаций по хозяйственным видам деятельности - Раздел S: Предоставление прочих видов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10.72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средних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12-1 «Нормативно-правовые акты в части субъектов малого и среднего предпринимательства, действующие на территории»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12-2 «Организации и структурные Подразделения, оказывающие поддержку субъектам малого и среднего предпринимательства»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12-3 «Налоговые поступления субъектов малого и среднего предпринимательства»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Инвестиции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257 768,00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476 874,80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728 499,29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508 528,43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513 346,20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557 984,02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563 071,83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602 717,63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609 856,51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инвестиций в основной капитал за счет всех источников финансирования по полному кругу хозяйствующих субъектов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49,11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159,78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137,63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66,10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66,67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103,97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102,68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102,86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Объем инвестиций в основной капитал (за исключением бюджетных средств) в расчете на 1 человека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12 629,99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12 782,04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25 841,41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27 283,53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28 400,77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28 525,36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30 002,39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29 927,24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35 642,94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36 209,27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Инвестиции в основной капитал по видам деятельности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251 580,00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253 910,00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472 631,00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723 949,94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503 719,76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508 528,43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552 906,07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557 984,27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597 355,31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604 484,05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A: Сельское, лесное хозяйство, охота,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2 330,00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571,25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616,38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616,95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668,16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671,86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728,29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736,36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159,31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138,00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65,89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66,46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104,14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104,01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102,70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102,88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2 330,00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571,25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616,38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616,95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668,16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671,86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728,29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736,36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A-03: Рыболовство и рыбоводство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B-05: Добыча угля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B-06: Добыча нефти и природного газа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деятельности) - Подраздел B-07: Добыча металлических руд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11.13.2.4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B-08: Добыча прочих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11.13.2.5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B-09: Предоставление услуг в области добычи полезных ископаемых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C-10: Производство пищевых 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C-11: Производство напитков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C-12: Производство табака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C-13: Производство текстильных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C-14: Производство одежды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C-15: Производство кожи, изделий из кожи и производство обуви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C-17: Производство бумаги и бумажных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C-18: Деятельность полиграфическая и копирование носителей информации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C-19: Производство кокса, нефтепродуктов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C-20: Производство химических веществ и химических продуктов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C-21: Производство лекарственных средств и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материалов, применяемых в медицинских целях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C-22: Производство резиновых и пластмассовых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C-23: Производство прочей неметаллической минеральной 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C-24: Производство металлургическое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C-25: Производство готовых металлических изделий, кроме машин и оборудования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деятельности) - Подраздел C-26: Производство компьютеров, электронных и оптических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11.13.3.18</w:t>
            </w:r>
          </w:p>
        </w:tc>
        <w:tc>
          <w:tcPr>
            <w:tcW w:w="2383" w:type="dxa"/>
            <w:hideMark/>
          </w:tcPr>
          <w:p w:rsidR="00B06F7E" w:rsidRPr="004C5FA4" w:rsidRDefault="00B06F7E" w:rsidP="004C5FA4">
            <w:pPr>
              <w:ind w:hanging="572"/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C-27: Производство электрического оборудования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C-28: Производство машин и оборудования, не включенных в другие группировки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11.13.3.20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C-29: Производство автотранспортных средств, прицепов и полуприцепов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11.13.3.21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C-30: Производство прочих транспортных средств и оборудования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11.13.3.22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параметров неформальной деятельности) - Подраздел C-31: Производство мебели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11.13.3.23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C-32: Производство прочих готовых изделий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11.13.3.24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C-33: Ремонт и монтаж машин и оборудования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11.13.3.25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прочие виды экономической деятельности, не включенные в другие группировки Раздела C: Обрабатывающие производства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584,00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584,00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F: Строительство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G: Торговля оптовая и розничная; ремонт автотранспортных средств и мотоциклов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22 342,00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22 342,00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3 684,00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4 072,55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4 405,51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4 409,59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4 771,39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4 802,04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5 200,81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5 263,04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H: Транспортировка и хранение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169 943,00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169 943,00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304 589,00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317 282,90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342 348,25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342 665,53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344 573,22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349 162,76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404 472,51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408 986,39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I: Гостиницы и рестораны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J: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1 031,00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1 031,00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5 389,00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6 321,30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6 820,68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6 827,00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7 393,62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7 434,60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8 059,04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8 148,33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K: Деятельность финансовая и страховая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L: Деятельность по операциям с недвижимым имуществом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M: Деятельность профессиональная, научная и техническая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N: Деятельность административная и сопутствующие дополнительные услуги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деятельности) - 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9 350,00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9 350,00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16 065,00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17 844,25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19 253,94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19 271,78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20 871,27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20 986,97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22 749,69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23 001,72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P: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8 895,00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8 895,00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20 349,00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21 869,38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25 597,06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25 618,93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27 747,21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27 899,01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30 244,46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30 577,32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Q: Деятельность в области здравоохранения и социальных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18 674,00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18 674,00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112 932,00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345 271,78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93 114,81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97 544,80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134 346,76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134 423,11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112 237,97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113 956,99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R: Деятельность в области культуры, спорта,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20 285,00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20 285,00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9 136,00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10 716,53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11 563,13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11 573,85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12 534,44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12 603,92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13 662,54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13 813,90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R-90, 91, 93.2: Деятельность в области культуры, организации досуга и развлечений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2 589,00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2 589,00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2 807,00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3 841,96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4 145,48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4 149,32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4 493,70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4 518,61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4 898,13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4 952,39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11.13.18.2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деятельности) - Раздел R-93.1: Деятельность в области спорта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17 696,00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17 696,00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6 329,00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7 423,92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8 819,08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8 835,60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10 137,83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10 209,53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11 912,56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12 062,10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11.13.19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S: Предоставление прочих видов услуг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Инвестиции в основной капитал по источникам финансирования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собственных средств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186 360,00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186 360,00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295 143,00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515 756,51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279 079,05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283 679,53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309 395,53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313 123,83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331 928,83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336 116,98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привлеченных средств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65 220,00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65 220,00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177 488,00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208 193,42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224 640,70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224 848,90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243 510,52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244 860,45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265 426,47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268 367,05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кредитов банков и заемных средств других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5 423,00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5 423,00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кредитов банков (без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11.17.1.1.1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кредитов иностранных банков (без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заемных средств других организаций 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5 423,00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5 423,00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средств бюджетов всех уровней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58 038,00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58 038,00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158 632,00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400 530,96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175 406,89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178 718,17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214 869,10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220 554,67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206 174,07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206 761,46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средств федерального бюджета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10 459,00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10 459,00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15 817,00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17 556,87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18 004,85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18 157,61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21 662,22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21 699,28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20 557,36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20 615,93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средств бюджета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37 053,00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37 053,00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126 459,00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364 818,93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138 230,18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141 370,55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172 999,75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178 609,93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164 358,81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164 827,07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средств бюджета муниципального образования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10 526,00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10 526,00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16 356,00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18 155,16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19 171,85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19 190,00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20 207,13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20 245,45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21 257,90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21 318,46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средств внебюджетных фондов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11.17.4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за счет прочих средств (без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1 725,00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1 725,00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1 759,00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1 952,49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2 061,83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2 063,78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2 173,17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2 177,29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2 286,17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2 292,69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11.22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 организаций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35 586,00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35 586,00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11.23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всех источников финансирования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11.24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Темп роста объема инвестиций в основной капитал, направленного на охрану окружающей среды и рациональное использование природных ресурсов, за счет всех источников финансирования в </w:t>
            </w: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11.23.1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средств бюджета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11.23.2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средств бюджета субъекта Российской Федерации и местного бюджета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11.23.3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собственных средств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23 «Перечень реализуемых инвестиционных проектов»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Строительство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12.5.1.2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строительно-монтажных работ, выполненных подрядным способом по полному кругу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89,30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97,40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12.6.1.1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строительно-монтажных работ, выполненных подрядным способом по полному кругу организаций,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93,37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домов, введенных в эксплуатацию за счет всех источников финансирования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2 619,00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2 619,00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3 505,00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3 640,00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3 670,00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3 750,00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3 800,00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общей площади жилых домов, введенных в эксплуатацию за счет всех источников финансирования,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49,93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49,93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133,83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101,28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101,41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102,54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100,82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102,74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103,54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Общая площадь жилых домов, введенных в эксплуатацию за счет всех источников финансирования, приходящаяся на 1 человека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0,17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0,17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0,29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0,35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домов, введенных в эксплуатацию за счет средств бюджетов всех уровней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домов, введенных в эксплуатацию за счет внебюджетных средств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2 619,00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2 619,00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3 505,00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3 640,00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3 670,00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3 750,00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3 800,00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домов, введенных в эксплуатацию юридическими лицами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домов, построенных населением за счет собственных и заемных средств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2 619,00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2 619,00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3 505,00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3 640,00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3 670,00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3 750,00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3 800,00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12.21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площадь малоэтажных жилых домов, введенных в эксплуатацию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2 619,00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2 619,00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3 505,00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3 550,00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3 640,00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3 670,00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3 750,00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3 800,00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12.24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площадь жилья, введенного (приобретенного) в целях переселения граждан из аварийного жилищного фонда за счет бюджетных средств и средств Фонда содействия реформированию жилищно-коммунального хозяйства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821,200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501,300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350,000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400,000</w:t>
            </w:r>
          </w:p>
        </w:tc>
      </w:tr>
      <w:tr w:rsidR="00B06F7E" w:rsidRPr="004C5FA4" w:rsidTr="004C5FA4">
        <w:trPr>
          <w:trHeight w:val="345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ФИНАНСЫ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Финансовый результат деятельности организаций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организаций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Налогооблагаемая база для исчисления налога на прибыль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27 813,35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11 210,00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11 750,00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12 300,00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12 450,00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12 650,00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13.9.1.1.1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прибыльных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Удельный вес прибыльных организаций от общего числа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86,40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Консолидированный бюджет территории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Доходы консолидированного бюджета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815 401,40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910 309,65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1 022 778,69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1 030 960,92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754 098,66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759 377,35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707 899,92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712 855,22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707 899,92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14.16.1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Собственные доходы консолидированного бюджета (налоговые и неналоговые доходы, безвозмездные поступления за минусом субвенций)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512 529,78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603 809,30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710 196,76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716 240,03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454 437,16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457 618,22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409 708,72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412 576,68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409 708,72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14.16.1.2.1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Налоговые доходы консолидированного бюджета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88 218,91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98 838,93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106 578,72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107 431,35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109 645,48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110 413,00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111 397,37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112 177,15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111 397,37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14.16.1.2.3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Неналоговые доходы консолидированного бюджета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10 154,75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9 226,75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7 672,63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7 734,01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7 214,02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7 264,52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7 038,24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7 087,51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7 038,24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14.16.1.2.3.7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Доходы от приносящей доход деятельности, поступающие в консолидированный бюджет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4 915,18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4 918,85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6 933,65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6 989,12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7 867,97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7 923,05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7 512,11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7 564,69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7 512,11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14.16.1.5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поступления, за исключением субвенций, поступающие в консолидированный бюджет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409 240,94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490 824,77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589 370,59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594 085,55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329 709,69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332 017,66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283 761,00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285 747,33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283 761,00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консолидированного бюджета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14.37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консолидированного бюджета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799 250,39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894 579,47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1 047 098,39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754 098,66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707 899,92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707 899,92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14.38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расходов консолидированного бюджета,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113,37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111,93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14.37.6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консолидированного бюджета на жилищно-коммунальное хозяйство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139 372,91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123 573,99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14.37.7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консолидированного бюджета на охрану окружающей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332,37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1 852,40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14.37.8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консолидированного бюджета на региональные и муниципальные программы поддержки малого и среднего предпринимательства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1 225,69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1 882,00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1 882,00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682,00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682,00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682,00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682,00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682,00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14.37.11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консолидированного бюджета на социально-культурные мероприятия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14.37.11.1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консолидированного бюджета на образование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401 261,21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470 667,26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14.37.11.2.2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консолидированного бюджета на физическую культуру и спорт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9 594,44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5 854,30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14.37.11.3.2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консолидированного бюджета на средства массовой информации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14.37.11.4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консолидированного бюджета на социальную политику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29 738,73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34 498,93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14.45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консолидированного бюджета на развитие и поддержку субъектов малого и среднего предпринимательства в расчете на одну малую и среднюю организацию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49 027,60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14.46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консолидированного бюджета на развитие и поддержку субъектов малого и среднего предпринимательства в расчете на 1 человека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100,87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14.63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муниципального долга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28 000,00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14.64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Дефицит (-), профицит (+) консолидированного бюджета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16 151,01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15 730,18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-24 319,70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14.65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дефицита консолидированного бюджета территории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-16 151,01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-15 730,18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45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IV.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ИМУЩЕСТВО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Основные фонды коммерческих и некоммерческих организаций (без субъектов малого предпринимательства)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Ввод в действие новых основных фондов (без субъектов малого предпринимательства)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175 076,00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175 076,00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26 581,00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28 377,47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30 568,04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30 938,80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32 285,08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32 666,96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34 173,63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34 566,97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Выбытие (ликвидация) основных фондов по полной учетной стоимости (без субъектов малого предпринимательства)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7 593,00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7 593,00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11 815,00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12 039,77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13 264,89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13 280,97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14 512,83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14 529,39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15 768,22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15 785,28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Основные фонды по полной учетной стоимости (без субъектов малого предпринимательства),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2 470 213,00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2 470 213,00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2 692 869,00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2 709 206,70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2 726 509,85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2 726 864,53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2 744 282,10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2 745 002,10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2 762 687,51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2 763 783,79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Начисленный учетный износ основных фондов (без субъектов малого предпринимательства)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134 435,00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134 435,00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161 420,00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162 345,16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176 330,82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176 615,51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179 720,74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179 913,98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181 242,37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181 544,39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Среднегодовая стоимость имущества признаваемого объектом налогообложения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268 269,00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424 573,00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443 500,00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450 730,00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455 380,00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489 500,00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490 350,00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495 700,00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498 300,00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16.10.1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Среднегодовая стоимость необлагаемого налогом имущества (подлежащего освобождению от налогообложения)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139 200,00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310 235,00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327 770,00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332 830,00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337 380,00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369 645,00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370 250,00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371 400,00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371 800,00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Среднегодовая стоимость имущества, подлежащая налогообложению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129 071,00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114 338,00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115 730,00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117 900,00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118 000,00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119 855,00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120 100,00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124 300,00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126 500,00</w:t>
            </w:r>
          </w:p>
        </w:tc>
      </w:tr>
      <w:tr w:rsidR="00B06F7E" w:rsidRPr="004C5FA4" w:rsidTr="004C5FA4">
        <w:trPr>
          <w:trHeight w:val="345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V.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КАЧЕСТВО ЖИЗНИ НАСЕЛЕНИЯ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отпуска коммунального ресурса: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отпуска тепловой энергии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Гкал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Пропущено сточных вод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100,17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100,20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18.13.1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Пропущено сточных вод от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56,20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56,20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18.13.2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Пропущено сточных вод от других канализаций или отдельных канализационных сетей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18.29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источников теплоснабжения всех форм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18.29.1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источников теплоснабжения мощностью до 3 Гкал/ч всех формы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18.29.2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источников теплоснабжения (на конец отчетного года) мощностью от 3 до 20 Гкал/ч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18.29.3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источников теплоснабжения (на конец отчетного года) мощностью от 20 до 100 Гкал/ч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18.29.4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источников теплоснабжения муниципальной формы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Суммарная установленная часовая тепловая мощность котлов на источниках теплоснабжения всех форм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Гкал/час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49,46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49,46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47,42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18.30.1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Суммарная установленная часовая тепловая мощность котлов на источниках теплоснабжения мощностью до 3 Гкал/ч,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Гкал/час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15,03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15,03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7,82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18.30.2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Суммарная установленная часовая тепловая мощность котлов на источниках теплоснабжения от 3 до 20 Гкал/ч,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Гкал/час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34,29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34,29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39,46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18.30.3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Суммарная установленная часовая тепловая мощность котлов на источниках теплоснабжения мощностью от 20 до 100 Гкал/ч,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Гкал/час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18.30.4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 xml:space="preserve">Суммарная установленная часовая тепловая мощность котлов на источниках теплоснабжения муниципальной формы </w:t>
            </w: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Гкал/час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тепловых и паровых сетей в двухтрубном исчислении всех форм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35,62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35,62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35,34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тепловых и паровых сетей в двухтрубном исчислении всех форм собственности, на конец периода, нуждающихся в замене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2,99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2,99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2,84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18.37.2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паровых, тепловых сетей в двухтрубном исчислении муниципальной формы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35,62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35,34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Заменено и отремонтировано тепловых и паровых сетей в двухтрубном исчислении всех форм собственности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0,99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0,99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18.39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Отремонтировано тепловых и паровых сетей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18.40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Одиночная протяженность водопроводных сетей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78,38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114,40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55,20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18.40.1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Одиночная протяженность водопроводных сетей всех форм собственности, нуждающихся в замене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42,40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18.41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Заменено и отремонтировано водопроводных сетей всех форм собственности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18.42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Отремонтировано водопроводных сетей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18.43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Одиночная протяженность канализационных сетей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18.43.1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Одиночная протяженность канализационных сетей всех форм собственности, нуждающихся в замене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18.44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Заменено и отремонтировано канализационных сетей всех форм собственности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18.45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Отремонтировано канализационных сетей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18.47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Уровень износа коммунальной инфраструктуры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90,24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96,63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18.54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на капитальный ремонт объектов систем тепло-, электро-, водоснабжения и водоотведения за счет всех источников финансирования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5 922,40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8 472,98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18.54.1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на капитальный ремонт объектов систем тепло-, электро-, водоснабжения и водоотведения за счет средств бюджета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5 368,40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8 388,20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18.54.2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Расходы на капитальный ремонт объектов систем тепло-, электро-, водоснабжения и водоотведения за счет средств бюджета муниципального образования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554,00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84,78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15 «Перечень трансформаторных подстанций на территории»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16 «Перечень теплоисточников на территории»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17 «Перечень дизельных электростанций на территории»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18 «Перечень воздушных и кабельных линий на территории»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Жилищный фонд, жилищные условия населения, реформа в жилищно-коммунальном хозяйстве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Жилищный фонд по формам собственности на конец периода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площадь жилищного фонда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кв.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380,180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380,180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378,550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380,600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382,700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382,820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384,850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384,850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385,000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385,200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Многоквартирные жилые дома на конец периода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19.24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жилых домов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19.27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жилых домов, расположенных на земельных участках в отношении которых осуществлен государственный кадастровый учет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Улучшение жилищных условий населения на конец периода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19.53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семей, состоящих на учете в качестве нуждающихся в жилых помещениях,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19.53.1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многодетных семей, состоящих на учете в качестве нуждающихся в жилых помещениях,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19.53.2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молодых семей, состоящих на учете в качестве нуждающихся в жилых помещениях,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19.54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семей, получивших жилые помещения и улучшивших жилищные условия,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19.54.1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многодетных семей, получивших жилые помещения и улучшивших жилищные условия,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19.54.2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молодых семей, получивших жилые помещения и улучшивших жилищные условия, за период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19.65.1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граждан, переселенных из аварийного жилищного фонда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Основные показатели реформы в жилищно-коммунальном хозяйстве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19.78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сумма доходов исполнителей коммунальных услуг с учетом финансирования из бюджетов всех уровней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9 995,00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9 995,00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19.78.1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сумма доходов исполнителей коммунальных услуг с учетом финансирования из бюджетов всех уровней по основному виду деятельности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9 995,00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9 995,00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19.79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сумма доходов ресурсоснабжающих организаций от реализации ресурсов (услуг) с учетом финансирования из бюджетов всех уровней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288 915,20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288 915,20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248 140,00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262 780,26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279 335,42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280 649,32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298 330,22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299 733,47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318 616,68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320 115,35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19.79.1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сумма доходов ресурсоснабжающих организаций от реализации ресурсов (услуг) с учетом финансирования из бюджетов всех уровней по основному виду деятельности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288 210,30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288 210,30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247 357,50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261 951,59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278 454,54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279 764,30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297 389,45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298 788,27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317 611,93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319 105,88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19.79.1.1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Общая сумма доходов от реализации ресурсов (услуг) по основному виду деятельности от граждан, имеющих прямые договоры с ресурсоснабжающими организациями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124 781,00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124 781,00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116 445,90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123 316,21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131 085,13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131 701,71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139 998,92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140 657,43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149 518,84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150 222,13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19.101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ресурсоснабжающих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23 750,50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23 750,50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28 767,60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19.101.1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ресурсоснабжающих организаций - задолженность за поставку топливно-энергетических ресурсов и холодную воду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11 720,90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11 720,90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19.104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ресурсоснабжающих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114 478,10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114 478,10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116 873,30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19.104.1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ресурсоснабжающих организаций - задолженность граждан, имеющих прямые договоры (прямые платежи) с ресурсоснабжающими рганизациями, по оплате коммунальных ресурсов (услуг)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90 603,30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90 603,30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92 756,70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19.104.2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ресурсоснабжающих организаций - задолженность исполнителей коммунальных услуг (УК, ТСЖ, ЖСК, ЖК, иные специализированные потребительские кооперативы)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товариществ собственников жилья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которых должны выбрать способ управления многоквартирными домами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которых выбрали и реализуют один из способов управления многоквартирным домом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19.112.1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непосредственное управление многоквартирными домами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19.112.2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19.112.3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19.112.3.1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частной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19.112.3.2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в форме хозяйственных обществ с долей участия в уставном капитале муниципальных образований и (или) субъекта Российской Федерации, не превышающей 25%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19.113.2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Доля многоквартирных домов, в которых собственники помещений выбрали и реализуют способ управления многоквартирным домом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Дороги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всех форм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404,80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393,50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федерального значения,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181,50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181,50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 с усовершенствованным типом покрытия,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20.3.3.2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 с переходным типом покрытия,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94,20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94,20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123,50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20.3.3.3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значения, на конец периода - грунтовых дорог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64,80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20.3.3.4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значения, на конец периода - сезонных (зимних) дорог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20.3.3.5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улично-дорожной сети поселений,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181,50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191,50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20.3.3.5.1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улично-дорожной сети поселений для проезда транзитного транспорта,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с твердым покрытием всех форм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всех форм собственности с твердым покрытием,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116,70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116,70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20.4.1.1.1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с твердым покрытием межмуниципального значения,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20.4.1.1.2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 с твердым покрытием,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116,70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116,70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150,20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20.4.1.1.2.1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 с твердым покрытием на конец периода - отремонтированных дорог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всех форм собственности, не отвечающих нормативным требованиям,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регионального значения, не отвечающих нормативным требованиям,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20.5.2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значения, не отвечающих нормативным требованиям,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52,50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48,50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паромных и ледовых переправ на автомобильных дорогах местного значения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населенных пунктов не обеспеченных автодорожной связью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Деятельность организаций по оказанию транспортных услуг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единиц грузового автотранспорта организаций,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20.17.1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единиц грузового автотранспорта крупных и средних организаций,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Пассажироперевозки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20.29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населения, проживающего в населенных пунктах, имеющих регулярное автобусное и (или) железнодорожное сообщение с административным центром муниципального, городского округов (муниципального района)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15 207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12 015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12 015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12 015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технически исправных транспортных средств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технически исправных трамваев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технически исправных троллейбусов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технически исправных автобусов,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автобусов (маршрутных таксомоторов) физических лиц, привлеченных для работы на маршрутах общего пользования,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автобусных маршрутов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автобусных маршрутов в городском и пригородном сообщении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20.33.1.1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автобусных маршрутов в городском и пригородном сообщении, на которых представляется проезд по единым социальным проездным билетам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автобусных маршрутов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349,70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193,10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перевозчиков на автомобильном пассажирском транспорте,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перевезенных (отправленных) пассажиров всеми видами транспорта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118,556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150 352,000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перевезенных (отправленных) пассажиров железнодорожным транспортом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92,800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92 930,000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20.36.2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перевезенных (отправленных) пассажиров автомобильным транспортом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25,756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57 422,000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20.36.3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перевезенных (отправленных) пассажиров воздушным транспортом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20.36.4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перевезенных (отправленных) пассажиров внутренним водным транспортом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20.39.1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Пассажирооборот автомобильного транспорта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млн пасс.-км.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24-1 «Транспортная доступность населенных пунктов» - Дороги, проходящие на территории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24-2 «Дорожное покрытие»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24-3 «Искусственные сооружения на дорогах»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Информация и связь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Раздел J: Деятельность в области информации и связи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246,98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299,49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21.9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Раздел J: Деятельность в области информации и связи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105,06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Торговля, общественное питание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Торговля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718 266,50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1 317 195,10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1 429 335,70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1 550 286,40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1 661 285,20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1 683 884,10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1 760 540,90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1 809 012,40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1 863 015,60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1 942 460,00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оборота розничной торговли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180,50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105,06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94,52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104,39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102,25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103,25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101,75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103,25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Общественное питание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22.38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Оборот общественного питания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13 518,80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17 069,60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20 297,00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22 637,70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24 077,70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24 480,50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25 416,40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26 096,20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26 829,60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27 818,50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22.39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оборота общественного питания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188,90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140,31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104,58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102,50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Предоставление платных услуг населению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70 228,90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121 919,50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129 234,69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143 981,92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152 114,66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154 540,34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160 128,42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163 132,79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168 531,96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172 202,97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120,40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95,67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102,32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101,50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бытовых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41,93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47,17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бытовых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115,50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101,81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транспортных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7 732,45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7 512,38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транспортных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115,50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86,59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 связи, оказанных населению, - почтовые, курьерские, телекоммуникационные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25 720,00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27 878,85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связи, оказанных населению в сопоставимых ценах, к соответствующему периоду предыдущего года, - почтовые, курьерские, телекоммуникационные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119,94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98,54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жилищных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2 750,00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2 822,25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жилищных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119,84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93,81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коммунальных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20 553,00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22 905,54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коммунальных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121,40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101,87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 гостиниц и аналогичных услуг по предоставлению временного жилья,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248,90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267,57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гостиниц и аналогичных услуг по предоставлению временного жилья,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114,50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100,47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 туристических агентств, туроператоров и прочих услуг по бронированию и сопутствующих им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туристических агентств, туроператоров и прочих услуг по бронированию и сопутствующих им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 учреждений физической культуры и спорта,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учреждений физической культуры и спорта,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 учреждений культуры,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493,80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535,77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учреждений культуры,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107,73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105,34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медицинских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2 283,00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2 952,72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медицинских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101,20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117,58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23.5.9.2.1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 санаторно-курортных организаций,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23.6.9.2.1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санаторно-курортных организаций, оказанных населению,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23.5.9.3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ветеринарных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339,40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398,80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23.6.9.3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ветеринарных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109,76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97,92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юридических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юридических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 системы образования,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3 020,70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3 020,70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3 274,00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 системы образования, оказанных населению,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125,74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102,25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услуг, предоставляемых гражданам пожилого возраста и инвалидам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54 204,32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55 744,75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услуг, предоставляемых гражданам пожилого возраста и инвалидам,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117,72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93,07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23.5.14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прочих платных услуг, оказанных населению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4 532,00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4 894,89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23.6.14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прочих платных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184,17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97,74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платных услуг, оказанных населению организациями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9 356,80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7 526,40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23.12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платных услуг, оказанных населению организациями муниципальной формы собственности в сопоставимых ценах,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102,72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72,79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25.9.1.1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дошкольных образовательных организаций муниципальной формы собственности (без учета филиалов),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25.17.1.1.1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мест в дошкольных образовательных организациях муниципальной формы собственности (с учетом филиалов),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583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583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25.23.1.1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воспитанников в дошкольных образовательных организациях муниципальной формы собственности (с учетом филиалов),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25.25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 в возрасте от 3 до 7 лет (с учетом детей 7 лет), получающих дошкольную образовательную услугу и (или) услугу по их содержанию в организациях, осуществляющих образовательную деятельность по образовательным программам дошкольного образования, присмотр и уход за детьми, всех форм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</w:tr>
      <w:tr w:rsidR="00B06F7E" w:rsidRPr="004C5FA4" w:rsidTr="004C5FA4">
        <w:trPr>
          <w:trHeight w:val="114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25.27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 в возрасте от 1 до 6 лет, получающих дошкольную образовательную услугу и (или) услугу по их содержанию в организациях, осуществляющих образовательную деятельность по образовательным программам дошкольного образования, присмотр и уход за детьми, муниципальной формы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502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25.30.1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 от 1 до 6 лет, состоящих на учете для определения в дошкольные образовательные учреждения муниципальной формы собственности,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25.34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Численность детей в расчете на 100 мест в дошкольных образовательных организациях,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86,106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86,106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92,759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25.44.1.1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муниципальной формы собственности, осуществляющих образовательную деятельность по образовательным программам начального, основного и среднего общего образования, на начало учебного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25.45.1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зданий и сооружений общеобразовательных организаций муниципальной формы собственности, введенных в эксплуатацию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25.46.1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реконструированных зданий и сооружений общеобразовательных организаций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25.47.1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капитально отремонтированных зданий и сооружений общеобразовательных организаций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25.49.1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зданий и сооружений общеобразовательных организаций муниципальной формы собственности, требующих реконструкции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25.50.1.1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зданий и сооружений общеобразовательных организаций муниципальной формы собственности,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25.55.1.2.1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 в организациях муниципальной формы собственности, осуществляющих образовательную деятельность по образовательным программам начального, основного и среднего общего образования, на начало учебного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1 892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1 866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25.68.1.6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дневных общеобразовательных организаций муниципальной формы собственности, на начало учебного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25.74.1.1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 в дневных образовательных организациях муниципальной формы собственности, на начало учебного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1 892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1 866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25.74.1.1.3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 в дневных образовательных организациях муниципальной формы собственности занимающихся во вторую (третью) смену, на начало учебного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25.75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учащихся, приходящихся на одного учителя, работающего в дневных общеобразовательных организациях муниципальной формы собственности, на начало учебного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25.81.2.3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выпускников 11 классов общеобразовательных организаций муниципальной формы собственности, на конец учебного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25.84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выпускников дневных общеобразовательных организаций муниципальной формы собственности, не получивших аттестат о среднем (полном) образовании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25.88.1.3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учителей дневных общеобразовательных организаций муниципальной формы собственности, на начало учебного года - физические лица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Учреждения дополнительного образования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25.107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Доля детей в возрасте от 5 до 18 лет, получающих услуги по дополнительному образованию в организациях всех форм собственности, в общей численности детей данной возрастной группы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84,46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80,53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81,00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81,00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25.108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 школьного возраста (от 7 до 17 лет), охваченных организованными формами отдыха, оздоровления и занятости за период летней оздоровительной кампании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1 208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1 208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25.109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Доля детей школьного возраста (от 7 до 17 лет), охваченных организованными формами отдыха, оздоровления и занятости за период летней оздоровительной кампании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Опека и попечительство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25.127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состоящих на учете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25.127.1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находящихся под безвозмездной опекой (попечительством), в том числе предварительной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25.127.2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усыновленных, состоящих на учете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25.127.3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находящихся в приемных семьях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25.127.4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детей-сирот и детей, оставшихся без попечения родителей, находящихся под надзором в организациях для детей-сирот и иных организациях, не относящихся к организациям для детей-сирот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13 «Перечень объектов социальной инфраструктуры введенных в эксплуатацию (планируемых к вводу) в отчетном и прогнозном периодах - Образование»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21-3 «Сеть учреждений образования, расположенных на территории»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21-5 «Сеть учреждений здравоохранения, расположенных на территории»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систематически занимающегося физкультурой и спортом, на конец периода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5 074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5 213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5 755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6 337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6 327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6 589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6 589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7 067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7 067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27.18.1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детей и молодежи в возрасте 3-29 лет, систематически занимающихся физической культурой и 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4 124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4 213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4 577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4 975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4 965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5 003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5 003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5 411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5 411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27.18.2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граждан среднего возраста (женщины в возрасте 30-54 лет, мужчины в возрасте 30-59 лет), систематически занимающихся физической культурой и 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953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1 103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1 264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1 474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1 474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1 526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1 526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27.18.3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граждан старшего возраста (женщины в возрасте 55-79 лет, мужчины в возрасте 60-79 лет), систематически занимающихся физической культурой и 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27.20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физкультурных и спортивных мероприятий муниципального уровня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27.21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участников физкультурных и спортивных мероприятий муниципального уровня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1 342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1 420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27.24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Доля детей и молодежи в возрасте 3-29 лет, систематически занимающихся физической культурой и 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85,05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88,38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90,40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91,60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93,00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94,10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94,10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27.25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Доля граждан среднего возраста (женщины в возрасте 30-54 лет, мужчины в возрасте 30-59 лет), систематически занимающихся физической культурой и 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16,18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17,56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21,80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23,50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27.26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Доля граждан старшего возраста (женщины в возрасте 55-79 лет, мужчины в возрасте 60-79 лет), систематически занимающихся физической культурой и спортом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1,21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1,22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12,50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21-1 «Сеть учреждений физической культуры и спорта, расположенных на территории»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отдых и досуг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музейного типа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музейного типа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28.25.2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музейного типа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структурных подразделений (филиалов) учреждений музейного типа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учреждениях музейного типа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учреждениях музейного типа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28.27.2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учреждениях музейного типа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учреждениях музейного типа всех форм собственности - специалистов основного персонала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учреждениях музейного типа формы собственности субъекта Российской Федерации - специалистов основного персонала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28.28.2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учреждениях музейного типа муниципальной формы собственности - специалистов основного персонала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28.29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Обеспеченность учреждениями музейного типа всех форм собственности на 100 тыс. человек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учреждений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 основного фонда учреждений музейного типа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28.30.1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 основного фонда учреждений музейного типа всех форм собственности, включённых в состав Музейного фонда Российской Федерации, начиная с 01.01.1997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28.30.2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 основного фонда учреждений музейного типа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28.30.2.1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 основного фонда учреждений музейного типа формы собственности субъекта Российской Федерации, включённых в состав Музейного фонда Российской Федерации, начиная с 01.01.1997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28.30.3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 основного фонда учреждений музейного типа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28.30.3.1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предметов основного фонда учреждений музейного типа муниципальной формы собственности, включённых в состав Музейного фонда Российской Федерации, начиная с 01.01.1997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музейных предметов учреждений музейного типа всех форм собственности, внесённых в электронный каталог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музейных предметов учреждений музейного типа всех форм собственности, внесённых в электронный каталог и имеющих цифровые изображения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музейных предметов учреждений музейного типа всех форм собственности, внесённых в электронный каталог доступные в Интернете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28.32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Процент экспонируемых предметов от числа предметов основного фонда учреждений музейного типа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28.32.1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Процент экспонируемых предметов от числа предметов основного фонда учреждений музейного типа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28.32.2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Процент экспонируемых предметов от числа предметов основного фонда учреждений музейного типа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посетителей учреждений музейного типа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посетителей учреждений музейного типа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посетителей учреждений музейного типа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профессиональных театров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профессиональных театров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28.35.2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профессиональных театров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профессиональных театрах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профессиональных театрах всех форм собственности - художественный и артистический персонал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мест в зрительных залах профессиональных театров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мест в зрительных залах профессиональных театров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28.38.2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мест в зрительных залах профессиональных театров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28.39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Средняя заполняемость залов профессиональных театров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28.39.1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Средняя заполняемость залов профессиональных театров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28.39.2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Средняя заполняемость залов профессиональных театров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новых постановок профессиональных театров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28.40.1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новых постановок профессиональных театров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28.40.2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новых постановок профессиональных театров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концертных организаций и самостоятельных коллективов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концертных организаций и самостоятельных коллективов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концертных организаций и самостоятельных коллективов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концертных организаций и самостоятельных коллективов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муниципальных концертных организаций и самостоятельных коллективов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концертных организаций и самостоятельных коллективов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зрителей на мероприятиях концертных организаций и самостоятельных коллективов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зрителей на мероприятиях концертных организаций и самостоятельных коллективов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28.44.2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зрителей на мероприятиях концертных организаций и самостоятельных коллективов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28.79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культуры и искусства всех форм собственности, здания которых требуют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28.79.1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культуры и искусства формы собственности субъекта Российской Федерации, здания которых требуют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28.79.2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культуры и искусства муниципальной формы собственности, здания которых требуют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музейного типа всех форм собственности,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музейного типа формы собственности субъекта Российской Федерации,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музейного типа муниципальной формы собственности,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профессиональных театров всех форм собственности,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профессиональных театров формы собственности Российской Федерации,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профессиональных театров муниципальной формы собственности,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кинотеатров всех форм собственности,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кинотеатров муниципальной формы собственности,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требующих капитального ремонта детских школ искусств, детских музыкальных школ, детских художественных и хореографических школ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культуры и искусства всех форм собственности, здания которых находятся в аварийном состоянии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культуры и искусства формы собственности субъекта Российской Федерации, здания которых находятся в аварийном состоянии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28.86.2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учреждений культуры и искусства муниципальной формы собственности, здания которых находятся в аварийном состоянии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учреждений музейного типа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учреждений музейного типа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28.88.2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учреждений музейного типа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профессиональных театров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28.89.1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профессиональных театров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28.91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кинотеатров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28.91.1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кинотеатров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28.92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аварийных детских школ искусств, детских музыкальных школ, детских художественных и хореографических школ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28.93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Доля учреждений культуры муниципальной формы собственности, здания которых находятся в аварийном состоянии или требуют капитального ремонта, в общем количестве учреждений культуры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7,14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2,57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2,57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13 «Перечень объектов социальной инфраструктуры введенных в эксплуатацию (планируемых к вводу) в отчетном и прогнозном периодах - Культура»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21-2 «Сеть учреждений культуры, расположенных на территории»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Строительство объектов культуры и искусства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28.104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капитальных вложений за счет всех источников финансирования на строительство, реконструкцию и капитальный ремонт объектов культуры и искусства в действующих ценах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28.104.1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капитальных вложений на строительство, реконструкцию и капитальный ремонт объектов культуры и искусства за счет собственных средств организаций в действующих ценах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28.104.2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капитальных вложений на строительство, реконструкцию и капитальный ремонт объектов культуры и искусства за счет средств бюджета Российской Федерации в действующих ценах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28.104.3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капитальных вложений на строительство, реконструкцию и капитальный ремонт объектов культуры и искусства за счет средств бюджета субъекта Российской Федерации в действующих ценах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28.104.4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капитальных вложений на строительство, реконструкцию и капитальный ремонт объектов культуры и искусства за счет средств бюджета муниципального образования в действующих ценах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28.104.5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капитальных вложений на строительство, реконструкцию и капитальный ремонт объектов культуры и искусства за счет других источников финансирования в действующих ценах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21-4 «Сеть учреждений социальной защиты, расположенных на территории»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Уровень жизни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Денежные доходы и расходы населения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Среднедушевые денежные доходы населения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19 970,00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22 946,60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25 240,70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27 138,90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27 534,60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29 029,20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29 683,30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31 309,30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32 099,40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33.10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среднедушевых денежных доходов населения в действующих ценах (номинальный),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114,90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109,10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108,10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33.11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среднедушевых денежных доходов населения в сопоставимых ценах (реальный),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98,30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103,40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102,60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102,90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103,70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104,00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Фонд заработной платы работников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33.20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Фонд заработной платы работников списочного, несписочного состава организаций и внешних совместителей по полному кругу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1 507 716,20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1 650 372,20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1 834 274,94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1 987 103,51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1 993 878,43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2 070 518,70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2 110 324,69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2 161 733,50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2 221 074,06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33.25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Фонд заработной платы работников списочного состава организаций и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1 433 580,60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1 433 580,60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1 578 491,70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1 657 466,66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1 747 129,55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1 776 695,14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1 839 317,22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1 888 856,23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1 955 844,42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2 017 135,33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Среднемесячная заработная плата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33.36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работников по полному кругу организаций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43 131,80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49 560,73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57 768,80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63 836,53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63 906,36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67 584,50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68 588,30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71 571,10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73 100,12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33.37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среднемесячной заработной платы работников по полному кругу организаций в действующих ценах (номинальный),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105,23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114,91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107,52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109,09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106,97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107,80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107,85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108,14</w:t>
            </w:r>
          </w:p>
        </w:tc>
      </w:tr>
      <w:tr w:rsidR="00B06F7E" w:rsidRPr="004C5FA4" w:rsidTr="004C5FA4">
        <w:trPr>
          <w:trHeight w:val="345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VI.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ПРЕДОТВРАЩЕНИЕ НЕГАТИВНОГО ВОЗДЕЙСТВИЯ ВОД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Гидротехнические сооружения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 формы собственности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 формы собственности субъекта Российской Федерации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34.1.4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 частной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34.1.5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 бесхозяйных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Гидротехнические сооружения по уровню технического состояния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сооружений, требующих реконструкции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сооружений, требующих капитального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сооружений, требующих текущего ремонта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гидротехнических сооружений, требующих оснащения спецоборудованием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участков русел рек, нуждающихся в увеличении пропускной способности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Протяженность расчищенных, углубленных участков русел рек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жителей, проживающих на территории, подверженной негативному воздействию вод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34.9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Численность жителей, проживающих на территории, защищенной в результате проведения противопаводковых и берегозащитных мероприятий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45"/>
        </w:trPr>
        <w:tc>
          <w:tcPr>
            <w:tcW w:w="634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VII.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ПРИРОДНЫЕ РЕСУРСЫ И ОХРАНА ОКРУЖАЮЩЕЙ СРЕДЫ</w:t>
            </w:r>
          </w:p>
        </w:tc>
      </w:tr>
      <w:tr w:rsidR="00B06F7E" w:rsidRPr="004C5FA4" w:rsidTr="004C5FA4">
        <w:trPr>
          <w:trHeight w:val="315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водопотребления (забрано воды) из природных источников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156,30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водопотребления из природных источников,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89,99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35,81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89,99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89,99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89,99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89,99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89,99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89,99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89,99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водопотребления (забрано воды) из подземных источников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156,30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436,44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использования воды, забранной из природных источников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414,42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149,49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414,42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414,42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414,42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414,42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414,42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414,42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414,42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использования воды, забранной из природных источников, используемой на производственные нужды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18,06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15,69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18,06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18,06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18,06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18,06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18,06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18,06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18,06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использования воды, забранной из природных источников, используемой на орошение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35.3.3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использования воды, забранной из природных источников, используемой на хозяйственно-питьевые нужды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275,71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125,27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275,71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275,71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275,71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275,71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275,71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275,71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275,71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водозаборных сооружений, оснащенных системами учета воды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оборотного и повторно-последовательного использования воды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35.7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оборотного и повторно-последовательного использования воды,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сброса загрязненных сточных вод (без очистки и недостаточно очищенных) в водные объекты, на рельеф, в подземные горизонты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57,15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53,24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53,24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53,24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сброса загрязненных сточных вод в поверхностные водные объекты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35.7.1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сброса загрязненных сточных вод в поверхностные водные объекты,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нормативно-очищенных сточных вод, сбрасываемых в поверхностные водные объекты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Суммарная мощность очистных сооружений, используемых для очистки сточных вод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м./сутки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очистных сооружений, оснащенных средствами учета и контроля качества сбрасываемых сточных вод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Ф,Ф,П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загрязняющих веществ, отходящих от стационарных источников загрязнения атмосферного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1 295,00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1 295,00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1 295,00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1 295,00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1 295,00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1 295,00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1 295,00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1 295,00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загрязняющих веществ, отходящих от стационарных источников загрязнения атмосферного воздуха, уловленных и обезвреженных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48,00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35.13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Удельный вес уловленных и обезвреженных вредных веществ в общем объеме загрязняющих веществ, отходящих от стационарных источников загрязнения атмосферного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3,70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Выброшено в атмосферный воздух загрязняющих веществ от стационарных источников загрязнения атмосферного воздуха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1 247,00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1 247,00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Ф,П,Ф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35.15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Темп роста объема выбросов в атмосферу загрязняющих веществ стационарными источниками загрязнения, к соответствующему периоду предыдущего года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105,40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Объем выбросов в атмосферный воздух загрязняющих веществ от передвижных источников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1 195,08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1 195,08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Образование отходов производства и потребления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4 416,00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4 416,00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Образование отходов производства и потребления I класса опасности для окружающей природной среды - чрезвычайно 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35.17.2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Образование отходов производства и потребления II класса опасности для окружающей природной среды - высоко 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35.17.3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Образование отходов производства и потребления III класса опасности для окружающей природной среды - умеренно 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35.17.4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Образование отходов производства и потребления IV класса опасности для окружающей природной среды - малоопасные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204,00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35.17.5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Образование отходов производства и потребления V класса опасности для окружающей природной среды - практически неопасные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4 105,00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4 105,00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35.18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использующих отходы в качестве вторичных материальных ресурсов,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35.18.1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организаций, использующих отходы в качестве вторичных материальных ресурсов,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используемых в качестве вторичных материальных ресурсов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2 266,00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2 266,00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используемых в качестве вторичных материальных ресурсов: I класса опасности для окружающей природной среды - чрезвычайно 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35.19.2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используемых в качестве вторичных материальных ресурсов: II класса опасности для окружающей природной среды – высокоопасные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35.19.3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используемых в качестве вторичных материальных ресурсов: III класса опасности для окружающей природной среды - умеренно 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35.19.4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используемых в качестве вторичных материальных ресурсов: IV класса опасности для окружающей природной среды - малоопасные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35.19.5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используемых в качестве вторичных материальных ресурсов: V класса опасности для окружающей природной среды - практически неопасные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2 264,00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2 264,00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 по обезвреживанию отходов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обезвреженных на собственном предприятии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35.21.1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обезвреженных на собственном предприятии - отходов I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35.21.2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обезвреженных на собственном предприятии - отходов II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35.21.3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обезвреженных на собственном предприятии - отходов III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35.21.4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обезвреженных на собственном предприятии - отходов IV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принятых для обезвреживания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35.22.1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принятых для обезвреживания - отходов I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35.22.2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принятых для обезвреживания - отходов II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35.22.3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принятых для обезвреживания - отходов III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35.22.4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принятых для обезвреживания - отходов IV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переданных для обезвреживания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35.23.1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переданных для обезвреживания - отходов I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35.23.2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переданных для обезвреживания - отходов II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35.23.3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переданных для обезвреживания - отходов III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106,00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35.23.4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отходов, переданных для обезвреживания - отходов IV класса опасности для окружающей природной среды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35.25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размещения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35.25.1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полигонов хранения твердых бытовых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35.25.2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захоронения биологических отходов (биотермические ямы), выполненные и эксплуатирующиеся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35.26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объектов размещения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35.26.1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полигонов хранения твердых бытовых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35.26.2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Площадь объектов захоронения биологических отходов (биотермические ямы), выполненные и эксплуатирующиеся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га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72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35.27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Мощность объектов размещения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35.27.1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Мощность полигонов хранения твердых бытовых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93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35.27.2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Мощность объектов захоронения биологических отходов (биотермические ямы), выполненные и эксплуатирующиеся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35.29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предприятий по утилизации и переработке бытовых и промышленных отходов всех форм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35.29.1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Количество предприятий по утилизации и переработке бытовых и промышленных отходов муниципальной формы собственности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35.30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Вывезено за год твердых коммунальных отходов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15,95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9,77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11,08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51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Р,К,М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Ф,Ф,Ф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35.30.1</w:t>
            </w:r>
          </w:p>
        </w:tc>
        <w:tc>
          <w:tcPr>
            <w:tcW w:w="2383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Вывезено твердых коммунальных отходов на объекты, используемые для обработки отходов</w:t>
            </w:r>
          </w:p>
        </w:tc>
        <w:tc>
          <w:tcPr>
            <w:tcW w:w="126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тыс. куб. м.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876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0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10 «Ресурсное обеспечение» (в части водных ресурсов)</w:t>
            </w:r>
          </w:p>
        </w:tc>
      </w:tr>
      <w:tr w:rsidR="00B06F7E" w:rsidRPr="004C5FA4" w:rsidTr="004C5FA4">
        <w:trPr>
          <w:trHeight w:val="300"/>
        </w:trPr>
        <w:tc>
          <w:tcPr>
            <w:tcW w:w="634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7" w:type="dxa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76" w:type="dxa"/>
            <w:gridSpan w:val="12"/>
            <w:hideMark/>
          </w:tcPr>
          <w:p w:rsidR="00B06F7E" w:rsidRPr="004C5FA4" w:rsidRDefault="00B06F7E" w:rsidP="00B06F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5FA4">
              <w:rPr>
                <w:rFonts w:ascii="Times New Roman" w:hAnsi="Times New Roman" w:cs="Times New Roman"/>
                <w:sz w:val="16"/>
                <w:szCs w:val="16"/>
              </w:rPr>
              <w:t>Приложение № 20 «Перечень гидротехнических сооружений»</w:t>
            </w:r>
          </w:p>
        </w:tc>
      </w:tr>
    </w:tbl>
    <w:p w:rsidR="00C437C6" w:rsidRPr="004C5FA4" w:rsidRDefault="00B06F7E">
      <w:pPr>
        <w:rPr>
          <w:rFonts w:ascii="Times New Roman" w:hAnsi="Times New Roman" w:cs="Times New Roman"/>
          <w:sz w:val="16"/>
          <w:szCs w:val="16"/>
        </w:rPr>
      </w:pPr>
      <w:r w:rsidRPr="004C5FA4">
        <w:rPr>
          <w:rFonts w:ascii="Times New Roman" w:hAnsi="Times New Roman" w:cs="Times New Roman"/>
          <w:sz w:val="16"/>
          <w:szCs w:val="16"/>
        </w:rPr>
        <w:fldChar w:fldCharType="end"/>
      </w:r>
    </w:p>
    <w:sectPr w:rsidR="00C437C6" w:rsidRPr="004C5FA4" w:rsidSect="00B16B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567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CD" w:rsidRDefault="003429CD" w:rsidP="00B16B3F">
      <w:pPr>
        <w:spacing w:after="0" w:line="240" w:lineRule="auto"/>
      </w:pPr>
      <w:r>
        <w:separator/>
      </w:r>
    </w:p>
  </w:endnote>
  <w:endnote w:type="continuationSeparator" w:id="0">
    <w:p w:rsidR="003429CD" w:rsidRDefault="003429CD" w:rsidP="00B1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39" w:rsidRDefault="003455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39" w:rsidRDefault="00345539" w:rsidP="00B16B3F">
    <w:pPr>
      <w:pStyle w:val="a5"/>
      <w:tabs>
        <w:tab w:val="clear" w:pos="4677"/>
        <w:tab w:val="clear" w:pos="9355"/>
        <w:tab w:val="left" w:pos="517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39" w:rsidRDefault="003455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CD" w:rsidRDefault="003429CD" w:rsidP="00B16B3F">
      <w:pPr>
        <w:spacing w:after="0" w:line="240" w:lineRule="auto"/>
      </w:pPr>
      <w:r>
        <w:separator/>
      </w:r>
    </w:p>
  </w:footnote>
  <w:footnote w:type="continuationSeparator" w:id="0">
    <w:p w:rsidR="003429CD" w:rsidRDefault="003429CD" w:rsidP="00B16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39" w:rsidRDefault="003455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096463"/>
      <w:docPartObj>
        <w:docPartGallery w:val="Page Numbers (Top of Page)"/>
        <w:docPartUnique/>
      </w:docPartObj>
    </w:sdtPr>
    <w:sdtEndPr/>
    <w:sdtContent>
      <w:p w:rsidR="00345539" w:rsidRDefault="003455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512">
          <w:rPr>
            <w:noProof/>
          </w:rPr>
          <w:t>1</w:t>
        </w:r>
        <w:r>
          <w:fldChar w:fldCharType="end"/>
        </w:r>
      </w:p>
    </w:sdtContent>
  </w:sdt>
  <w:p w:rsidR="00345539" w:rsidRDefault="00345539" w:rsidP="00B16B3F">
    <w:pPr>
      <w:pStyle w:val="a3"/>
      <w:tabs>
        <w:tab w:val="clear" w:pos="4677"/>
        <w:tab w:val="clear" w:pos="9355"/>
        <w:tab w:val="left" w:pos="69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39" w:rsidRDefault="003455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04"/>
    <w:rsid w:val="00056041"/>
    <w:rsid w:val="00096B38"/>
    <w:rsid w:val="000D4039"/>
    <w:rsid w:val="00133F5F"/>
    <w:rsid w:val="001575EF"/>
    <w:rsid w:val="002147F8"/>
    <w:rsid w:val="00241D0B"/>
    <w:rsid w:val="002F48DB"/>
    <w:rsid w:val="003429CD"/>
    <w:rsid w:val="00345539"/>
    <w:rsid w:val="003B3504"/>
    <w:rsid w:val="00431512"/>
    <w:rsid w:val="0047326D"/>
    <w:rsid w:val="004C5FA4"/>
    <w:rsid w:val="00526757"/>
    <w:rsid w:val="006C7E01"/>
    <w:rsid w:val="00A75A17"/>
    <w:rsid w:val="00B06F7E"/>
    <w:rsid w:val="00B16B3F"/>
    <w:rsid w:val="00BF6213"/>
    <w:rsid w:val="00C27AE2"/>
    <w:rsid w:val="00C437C6"/>
    <w:rsid w:val="00E61666"/>
    <w:rsid w:val="00E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80606-450E-4925-86F9-BBA5C722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B3F"/>
  </w:style>
  <w:style w:type="paragraph" w:styleId="a5">
    <w:name w:val="footer"/>
    <w:basedOn w:val="a"/>
    <w:link w:val="a6"/>
    <w:uiPriority w:val="99"/>
    <w:unhideWhenUsed/>
    <w:rsid w:val="00B1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6B3F"/>
  </w:style>
  <w:style w:type="character" w:styleId="a7">
    <w:name w:val="Hyperlink"/>
    <w:basedOn w:val="a0"/>
    <w:uiPriority w:val="99"/>
    <w:semiHidden/>
    <w:unhideWhenUsed/>
    <w:rsid w:val="00B06F7E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B06F7E"/>
    <w:rPr>
      <w:color w:val="954F72"/>
      <w:u w:val="single"/>
    </w:rPr>
  </w:style>
  <w:style w:type="paragraph" w:customStyle="1" w:styleId="msonormal0">
    <w:name w:val="msonormal"/>
    <w:basedOn w:val="a"/>
    <w:rsid w:val="00B0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B06F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BCBC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CCCCB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DDDD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hd w:val="clear" w:color="000000" w:fill="E6E6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B06F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FF"/>
      <w:sz w:val="14"/>
      <w:szCs w:val="14"/>
      <w:lang w:eastAsia="ru-RU"/>
    </w:rPr>
  </w:style>
  <w:style w:type="paragraph" w:customStyle="1" w:styleId="xl74">
    <w:name w:val="xl74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6D6D6D"/>
      <w:sz w:val="14"/>
      <w:szCs w:val="14"/>
      <w:lang w:eastAsia="ru-RU"/>
    </w:rPr>
  </w:style>
  <w:style w:type="paragraph" w:customStyle="1" w:styleId="xl76">
    <w:name w:val="xl76"/>
    <w:basedOn w:val="a"/>
    <w:rsid w:val="00B06F7E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hd w:val="clear" w:color="000000" w:fill="DDDDCC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FF"/>
      <w:sz w:val="14"/>
      <w:szCs w:val="14"/>
      <w:lang w:eastAsia="ru-RU"/>
    </w:rPr>
  </w:style>
  <w:style w:type="paragraph" w:customStyle="1" w:styleId="xl78">
    <w:name w:val="xl78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FF"/>
      <w:sz w:val="14"/>
      <w:szCs w:val="14"/>
      <w:lang w:eastAsia="ru-RU"/>
    </w:rPr>
  </w:style>
  <w:style w:type="paragraph" w:customStyle="1" w:styleId="xl80">
    <w:name w:val="xl80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6D6D6D"/>
      <w:sz w:val="14"/>
      <w:szCs w:val="14"/>
      <w:lang w:eastAsia="ru-RU"/>
    </w:rPr>
  </w:style>
  <w:style w:type="paragraph" w:customStyle="1" w:styleId="xl82">
    <w:name w:val="xl82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3">
    <w:name w:val="xl83"/>
    <w:basedOn w:val="a"/>
    <w:rsid w:val="00B06F7E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6D6D6D"/>
      <w:sz w:val="14"/>
      <w:szCs w:val="14"/>
      <w:lang w:eastAsia="ru-RU"/>
    </w:rPr>
  </w:style>
  <w:style w:type="paragraph" w:customStyle="1" w:styleId="xl85">
    <w:name w:val="xl85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6D6D6D"/>
      <w:sz w:val="14"/>
      <w:szCs w:val="14"/>
      <w:lang w:eastAsia="ru-RU"/>
    </w:rPr>
  </w:style>
  <w:style w:type="paragraph" w:customStyle="1" w:styleId="xl86">
    <w:name w:val="xl86"/>
    <w:basedOn w:val="a"/>
    <w:rsid w:val="00B06F7E"/>
    <w:pPr>
      <w:pBdr>
        <w:top w:val="single" w:sz="4" w:space="0" w:color="6D6D6D"/>
        <w:left w:val="single" w:sz="4" w:space="27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B06F7E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hd w:val="clear" w:color="000000" w:fill="E6E6D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B06F7E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B06F7E"/>
    <w:pPr>
      <w:pBdr>
        <w:top w:val="single" w:sz="4" w:space="0" w:color="6D6D6D"/>
        <w:left w:val="single" w:sz="4" w:space="18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B06F7E"/>
    <w:pPr>
      <w:pBdr>
        <w:top w:val="single" w:sz="4" w:space="0" w:color="6D6D6D"/>
        <w:left w:val="single" w:sz="4" w:space="18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B06F7E"/>
    <w:pPr>
      <w:pBdr>
        <w:top w:val="single" w:sz="4" w:space="0" w:color="6D6D6D"/>
        <w:left w:val="single" w:sz="4" w:space="31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FF"/>
      <w:sz w:val="14"/>
      <w:szCs w:val="14"/>
      <w:lang w:eastAsia="ru-RU"/>
    </w:rPr>
  </w:style>
  <w:style w:type="paragraph" w:customStyle="1" w:styleId="xl93">
    <w:name w:val="xl93"/>
    <w:basedOn w:val="a"/>
    <w:rsid w:val="00B06F7E"/>
    <w:pPr>
      <w:pBdr>
        <w:top w:val="single" w:sz="4" w:space="0" w:color="6D6D6D"/>
        <w:left w:val="single" w:sz="4" w:space="27" w:color="6D6D6D"/>
        <w:bottom w:val="single" w:sz="4" w:space="0" w:color="6D6D6D"/>
        <w:right w:val="single" w:sz="4" w:space="0" w:color="6D6D6D"/>
      </w:pBdr>
      <w:shd w:val="clear" w:color="000000" w:fill="FFFFF0"/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FF"/>
      <w:sz w:val="14"/>
      <w:szCs w:val="14"/>
      <w:lang w:eastAsia="ru-RU"/>
    </w:rPr>
  </w:style>
  <w:style w:type="paragraph" w:customStyle="1" w:styleId="xl95">
    <w:name w:val="xl95"/>
    <w:basedOn w:val="a"/>
    <w:rsid w:val="00B06F7E"/>
    <w:pPr>
      <w:pBdr>
        <w:top w:val="single" w:sz="4" w:space="0" w:color="6D6D6D"/>
        <w:left w:val="single" w:sz="4" w:space="0" w:color="6D6D6D"/>
        <w:bottom w:val="single" w:sz="4" w:space="0" w:color="6D6D6D"/>
        <w:right w:val="single" w:sz="4" w:space="0" w:color="6D6D6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B06F7E"/>
    <w:pPr>
      <w:pBdr>
        <w:top w:val="single" w:sz="4" w:space="0" w:color="6D6D6D"/>
        <w:left w:val="single" w:sz="4" w:space="9" w:color="6D6D6D"/>
        <w:bottom w:val="single" w:sz="4" w:space="0" w:color="6D6D6D"/>
        <w:right w:val="single" w:sz="4" w:space="0" w:color="6D6D6D"/>
      </w:pBdr>
      <w:shd w:val="clear" w:color="000000" w:fill="CCCCB3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table" w:styleId="a9">
    <w:name w:val="Table Grid"/>
    <w:basedOn w:val="a1"/>
    <w:uiPriority w:val="39"/>
    <w:rsid w:val="00B0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1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66</Pages>
  <Words>24381</Words>
  <Characters>138973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Попова</dc:creator>
  <cp:keywords/>
  <dc:description/>
  <cp:lastModifiedBy>Ольга А. Попова</cp:lastModifiedBy>
  <cp:revision>9</cp:revision>
  <cp:lastPrinted>2023-11-02T02:18:00Z</cp:lastPrinted>
  <dcterms:created xsi:type="dcterms:W3CDTF">2023-11-02T01:55:00Z</dcterms:created>
  <dcterms:modified xsi:type="dcterms:W3CDTF">2023-12-27T03:05:00Z</dcterms:modified>
</cp:coreProperties>
</file>