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016" w:rsidRDefault="007B0016">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7B0016" w:rsidRDefault="007B0016">
      <w:pPr>
        <w:pStyle w:val="ConsPlusNormal"/>
        <w:jc w:val="both"/>
      </w:pPr>
    </w:p>
    <w:p w:rsidR="007B0016" w:rsidRDefault="007B0016">
      <w:pPr>
        <w:pStyle w:val="ConsPlusTitle"/>
        <w:jc w:val="center"/>
      </w:pPr>
      <w:r>
        <w:t>МИНИСТЕРСТВО</w:t>
      </w:r>
    </w:p>
    <w:p w:rsidR="007B0016" w:rsidRDefault="007B0016">
      <w:pPr>
        <w:pStyle w:val="ConsPlusTitle"/>
        <w:jc w:val="center"/>
      </w:pPr>
      <w:r>
        <w:t>СТРОИТЕЛЬСТВА И ЖИЛИЩНО-КОММУНАЛЬНОГО ХОЗЯЙСТВА</w:t>
      </w:r>
    </w:p>
    <w:p w:rsidR="007B0016" w:rsidRDefault="007B0016">
      <w:pPr>
        <w:pStyle w:val="ConsPlusTitle"/>
        <w:jc w:val="center"/>
      </w:pPr>
      <w:r>
        <w:t>КРАСНОЯРСКОГО КРАЯ</w:t>
      </w:r>
    </w:p>
    <w:p w:rsidR="007B0016" w:rsidRDefault="007B0016">
      <w:pPr>
        <w:pStyle w:val="ConsPlusTitle"/>
        <w:jc w:val="center"/>
      </w:pPr>
    </w:p>
    <w:p w:rsidR="007B0016" w:rsidRDefault="007B0016">
      <w:pPr>
        <w:pStyle w:val="ConsPlusTitle"/>
        <w:jc w:val="center"/>
      </w:pPr>
      <w:r>
        <w:t>ПРИКАЗ</w:t>
      </w:r>
    </w:p>
    <w:p w:rsidR="007B0016" w:rsidRDefault="007B0016">
      <w:pPr>
        <w:pStyle w:val="ConsPlusTitle"/>
        <w:jc w:val="center"/>
      </w:pPr>
      <w:r>
        <w:t>от 18 марта 2015 г. N 88-о</w:t>
      </w:r>
    </w:p>
    <w:p w:rsidR="007B0016" w:rsidRDefault="007B0016">
      <w:pPr>
        <w:pStyle w:val="ConsPlusTitle"/>
        <w:jc w:val="center"/>
      </w:pPr>
    </w:p>
    <w:p w:rsidR="007B0016" w:rsidRDefault="007B0016">
      <w:pPr>
        <w:pStyle w:val="ConsPlusTitle"/>
        <w:jc w:val="center"/>
      </w:pPr>
      <w:r>
        <w:t>ОБ УСТАНОВЛЕНИИ РАЗМЕРА ПРЕДЕЛЬНОЙ (УДЕЛЬНОЙ) СТОИМОСТИ</w:t>
      </w:r>
    </w:p>
    <w:p w:rsidR="007B0016" w:rsidRDefault="007B0016">
      <w:pPr>
        <w:pStyle w:val="ConsPlusTitle"/>
        <w:jc w:val="center"/>
      </w:pPr>
      <w:r>
        <w:t>УСЛУГ И (ИЛИ) РАБОТ ПО КАПИТАЛЬНОМУ РЕМОНТУ ОБЩЕГО</w:t>
      </w:r>
    </w:p>
    <w:p w:rsidR="007B0016" w:rsidRDefault="007B0016">
      <w:pPr>
        <w:pStyle w:val="ConsPlusTitle"/>
        <w:jc w:val="center"/>
      </w:pPr>
      <w:r>
        <w:t>ИМУЩЕСТВА В МНОГОКВАРТИРНОМ ДОМЕ, РАСПОЛОЖЕННОМ</w:t>
      </w:r>
    </w:p>
    <w:p w:rsidR="007B0016" w:rsidRDefault="007B0016">
      <w:pPr>
        <w:pStyle w:val="ConsPlusTitle"/>
        <w:jc w:val="center"/>
      </w:pPr>
      <w:r>
        <w:t>НА ТЕРРИТОРИИ КРАСНОЯРСКОГО КРАЯ, КОТОРЫЙ МОЖЕТ</w:t>
      </w:r>
    </w:p>
    <w:p w:rsidR="007B0016" w:rsidRDefault="007B0016">
      <w:pPr>
        <w:pStyle w:val="ConsPlusTitle"/>
        <w:jc w:val="center"/>
      </w:pPr>
      <w:r>
        <w:t>ОПЛАЧИВАТЬСЯ РЕГИОНАЛЬНЫМ ОПЕРАТОРОМ ЗА СЧЕТ СРЕДСТВ</w:t>
      </w:r>
    </w:p>
    <w:p w:rsidR="007B0016" w:rsidRDefault="007B0016">
      <w:pPr>
        <w:pStyle w:val="ConsPlusTitle"/>
        <w:jc w:val="center"/>
      </w:pPr>
      <w:r>
        <w:t>ФОНДА КАПИТАЛЬНОГО РЕМОНТА, СФОРМИРОВАННОГО ИСХОДЯ</w:t>
      </w:r>
    </w:p>
    <w:p w:rsidR="007B0016" w:rsidRDefault="007B0016">
      <w:pPr>
        <w:pStyle w:val="ConsPlusTitle"/>
        <w:jc w:val="center"/>
      </w:pPr>
      <w:r>
        <w:t>ИЗ МИНИМАЛЬНОГО РАЗМЕРА ВЗНОСА НА КАПИТАЛЬНЫЙ</w:t>
      </w:r>
    </w:p>
    <w:p w:rsidR="007B0016" w:rsidRDefault="007B0016">
      <w:pPr>
        <w:pStyle w:val="ConsPlusTitle"/>
        <w:jc w:val="center"/>
      </w:pPr>
      <w:r>
        <w:t>РЕМОНТ, НА 2015, 2016 ГОДЫ</w:t>
      </w:r>
    </w:p>
    <w:p w:rsidR="007B0016" w:rsidRDefault="007B0016">
      <w:pPr>
        <w:pStyle w:val="ConsPlusNormal"/>
        <w:jc w:val="center"/>
      </w:pPr>
      <w:r>
        <w:t>Список изменяющих документов</w:t>
      </w:r>
    </w:p>
    <w:p w:rsidR="007B0016" w:rsidRDefault="007B0016">
      <w:pPr>
        <w:pStyle w:val="ConsPlusNormal"/>
        <w:jc w:val="center"/>
      </w:pPr>
      <w:r>
        <w:t xml:space="preserve">(в ред. </w:t>
      </w:r>
      <w:hyperlink r:id="rId5" w:history="1">
        <w:r>
          <w:rPr>
            <w:color w:val="0000FF"/>
          </w:rPr>
          <w:t>Приказа</w:t>
        </w:r>
      </w:hyperlink>
      <w:r>
        <w:t xml:space="preserve"> министерства строительства</w:t>
      </w:r>
    </w:p>
    <w:p w:rsidR="007B0016" w:rsidRDefault="007B0016">
      <w:pPr>
        <w:pStyle w:val="ConsPlusNormal"/>
        <w:jc w:val="center"/>
      </w:pPr>
      <w:r>
        <w:t>и жилищно-коммунального хозяйства Красноярского края</w:t>
      </w:r>
    </w:p>
    <w:p w:rsidR="007B0016" w:rsidRDefault="007B0016">
      <w:pPr>
        <w:pStyle w:val="ConsPlusNormal"/>
        <w:jc w:val="center"/>
      </w:pPr>
      <w:r>
        <w:t>от 04.09.2015 N 304-о)</w:t>
      </w:r>
    </w:p>
    <w:p w:rsidR="007B0016" w:rsidRDefault="007B0016">
      <w:pPr>
        <w:pStyle w:val="ConsPlusNormal"/>
        <w:jc w:val="center"/>
      </w:pPr>
    </w:p>
    <w:p w:rsidR="007B0016" w:rsidRDefault="007B0016">
      <w:pPr>
        <w:pStyle w:val="ConsPlusNormal"/>
        <w:ind w:firstLine="540"/>
        <w:jc w:val="both"/>
      </w:pPr>
      <w:r>
        <w:t xml:space="preserve">В соответствии со </w:t>
      </w:r>
      <w:hyperlink r:id="rId6" w:history="1">
        <w:r>
          <w:rPr>
            <w:color w:val="0000FF"/>
          </w:rPr>
          <w:t>статьей 190</w:t>
        </w:r>
      </w:hyperlink>
      <w:r>
        <w:t xml:space="preserve"> Жилищного кодекса Российской Федерации, </w:t>
      </w:r>
      <w:hyperlink r:id="rId7" w:history="1">
        <w:r>
          <w:rPr>
            <w:color w:val="0000FF"/>
          </w:rPr>
          <w:t>статьей 17</w:t>
        </w:r>
      </w:hyperlink>
      <w:r>
        <w:t xml:space="preserve"> Закона Красноярского края от 27.06.2013 N 4-1451 "Об организации проведения капитального ремонта общего имущества в многоквартирных домах, расположенных на территории Красноярского края", </w:t>
      </w:r>
      <w:hyperlink r:id="rId8" w:history="1">
        <w:r>
          <w:rPr>
            <w:color w:val="0000FF"/>
          </w:rPr>
          <w:t>Постановлением</w:t>
        </w:r>
      </w:hyperlink>
      <w:r>
        <w:t xml:space="preserve"> Правительства Красноярского края от 12.11.2014 N 519-п "Об установлении размера предельной (удельной) стоимости услуг и (или) работ по капитальному ремонту общего имущества в многоквартирном доме, расположенном на территории Красноярского края, который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2014 - 2016 годы", </w:t>
      </w:r>
      <w:hyperlink r:id="rId9" w:history="1">
        <w:r>
          <w:rPr>
            <w:color w:val="0000FF"/>
          </w:rPr>
          <w:t>Распоряжением</w:t>
        </w:r>
      </w:hyperlink>
      <w:r>
        <w:t xml:space="preserve"> Правительства Красноярского края от 16.09.2013 N 648-р приказываю:</w:t>
      </w:r>
    </w:p>
    <w:p w:rsidR="007B0016" w:rsidRDefault="007B0016">
      <w:pPr>
        <w:pStyle w:val="ConsPlusNormal"/>
        <w:ind w:firstLine="540"/>
        <w:jc w:val="both"/>
      </w:pPr>
      <w:r>
        <w:t xml:space="preserve">1. Установить </w:t>
      </w:r>
      <w:hyperlink w:anchor="P45" w:history="1">
        <w:r>
          <w:rPr>
            <w:color w:val="0000FF"/>
          </w:rPr>
          <w:t>размер</w:t>
        </w:r>
      </w:hyperlink>
      <w:r>
        <w:t xml:space="preserve"> предельной (удельной) стоимости услуг и (или) работ по капитальному ремонту общего имущества в многоквартирном доме, расположенном на территории Красноярского края, который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2015, 2016 годы согласно приложению.</w:t>
      </w:r>
    </w:p>
    <w:p w:rsidR="007B0016" w:rsidRDefault="007B0016">
      <w:pPr>
        <w:pStyle w:val="ConsPlusNormal"/>
        <w:jc w:val="both"/>
      </w:pPr>
      <w:r>
        <w:t xml:space="preserve">(в ред. </w:t>
      </w:r>
      <w:hyperlink r:id="rId10" w:history="1">
        <w:r>
          <w:rPr>
            <w:color w:val="0000FF"/>
          </w:rPr>
          <w:t>Приказа</w:t>
        </w:r>
      </w:hyperlink>
      <w:r>
        <w:t xml:space="preserve"> министерства строительства и жилищно-коммунального хозяйства Красноярского края от 04.09.2015 N 304-о)</w:t>
      </w:r>
    </w:p>
    <w:p w:rsidR="007B0016" w:rsidRDefault="007B0016">
      <w:pPr>
        <w:pStyle w:val="ConsPlusNormal"/>
        <w:pBdr>
          <w:top w:val="single" w:sz="6" w:space="0" w:color="auto"/>
        </w:pBdr>
        <w:spacing w:before="100" w:after="100"/>
        <w:jc w:val="both"/>
        <w:rPr>
          <w:sz w:val="2"/>
          <w:szCs w:val="2"/>
        </w:rPr>
      </w:pPr>
    </w:p>
    <w:p w:rsidR="007B0016" w:rsidRDefault="007B0016">
      <w:pPr>
        <w:pStyle w:val="ConsPlusNormal"/>
        <w:ind w:firstLine="540"/>
        <w:jc w:val="both"/>
      </w:pPr>
      <w:proofErr w:type="spellStart"/>
      <w:r>
        <w:rPr>
          <w:color w:val="0A2666"/>
        </w:rPr>
        <w:t>КонсультантПлюс</w:t>
      </w:r>
      <w:proofErr w:type="spellEnd"/>
      <w:r>
        <w:rPr>
          <w:color w:val="0A2666"/>
        </w:rPr>
        <w:t>: примечание.</w:t>
      </w:r>
    </w:p>
    <w:p w:rsidR="007B0016" w:rsidRDefault="007B0016">
      <w:pPr>
        <w:pStyle w:val="ConsPlusNormal"/>
        <w:ind w:firstLine="540"/>
        <w:jc w:val="both"/>
      </w:pPr>
      <w:r>
        <w:rPr>
          <w:color w:val="0A2666"/>
        </w:rPr>
        <w:t>Нумерация пунктов дана в соответствии с официальным текстом документа.</w:t>
      </w:r>
    </w:p>
    <w:p w:rsidR="007B0016" w:rsidRDefault="007B0016">
      <w:pPr>
        <w:pStyle w:val="ConsPlusNormal"/>
        <w:pBdr>
          <w:top w:val="single" w:sz="6" w:space="0" w:color="auto"/>
        </w:pBdr>
        <w:spacing w:before="100" w:after="100"/>
        <w:jc w:val="both"/>
        <w:rPr>
          <w:sz w:val="2"/>
          <w:szCs w:val="2"/>
        </w:rPr>
      </w:pPr>
    </w:p>
    <w:p w:rsidR="007B0016" w:rsidRDefault="007B0016">
      <w:pPr>
        <w:pStyle w:val="ConsPlusNormal"/>
        <w:ind w:firstLine="540"/>
        <w:jc w:val="both"/>
      </w:pPr>
      <w:r>
        <w:t xml:space="preserve">3. Опубликовать Приказ на "Официальном </w:t>
      </w:r>
      <w:proofErr w:type="spellStart"/>
      <w:r>
        <w:t>интернет-портале</w:t>
      </w:r>
      <w:proofErr w:type="spellEnd"/>
      <w:r>
        <w:t xml:space="preserve"> правовой информации Красноярского края" (</w:t>
      </w:r>
      <w:proofErr w:type="spellStart"/>
      <w:r>
        <w:t>www.zakon.krskstate.ru</w:t>
      </w:r>
      <w:proofErr w:type="spellEnd"/>
      <w:r>
        <w:t>).</w:t>
      </w:r>
    </w:p>
    <w:p w:rsidR="007B0016" w:rsidRDefault="007B0016">
      <w:pPr>
        <w:pStyle w:val="ConsPlusNormal"/>
        <w:ind w:firstLine="540"/>
        <w:jc w:val="both"/>
      </w:pPr>
      <w:r>
        <w:t>4. Приказ вступает в силу через 10 дней после его официального опубликования.</w:t>
      </w:r>
    </w:p>
    <w:p w:rsidR="007B0016" w:rsidRDefault="007B0016">
      <w:pPr>
        <w:pStyle w:val="ConsPlusNormal"/>
        <w:jc w:val="both"/>
      </w:pPr>
    </w:p>
    <w:p w:rsidR="007B0016" w:rsidRDefault="007B0016">
      <w:pPr>
        <w:pStyle w:val="ConsPlusNormal"/>
        <w:jc w:val="right"/>
      </w:pPr>
      <w:r>
        <w:t>Министр</w:t>
      </w:r>
    </w:p>
    <w:p w:rsidR="007B0016" w:rsidRDefault="007B0016">
      <w:pPr>
        <w:pStyle w:val="ConsPlusNormal"/>
        <w:jc w:val="right"/>
      </w:pPr>
      <w:r>
        <w:t>Н.С.ГЛУШКОВ</w:t>
      </w:r>
    </w:p>
    <w:p w:rsidR="007B0016" w:rsidRDefault="007B0016">
      <w:pPr>
        <w:sectPr w:rsidR="007B0016" w:rsidSect="00D70442">
          <w:pgSz w:w="11906" w:h="16838"/>
          <w:pgMar w:top="1134" w:right="850" w:bottom="1134" w:left="1701" w:header="708" w:footer="708" w:gutter="0"/>
          <w:cols w:space="708"/>
          <w:docGrid w:linePitch="360"/>
        </w:sectPr>
      </w:pPr>
    </w:p>
    <w:p w:rsidR="007B0016" w:rsidRDefault="007B0016">
      <w:pPr>
        <w:pStyle w:val="ConsPlusNormal"/>
        <w:jc w:val="both"/>
      </w:pPr>
    </w:p>
    <w:p w:rsidR="007B0016" w:rsidRDefault="007B0016">
      <w:pPr>
        <w:pStyle w:val="ConsPlusNormal"/>
        <w:jc w:val="both"/>
      </w:pPr>
    </w:p>
    <w:p w:rsidR="007B0016" w:rsidRDefault="007B0016">
      <w:pPr>
        <w:pStyle w:val="ConsPlusNormal"/>
        <w:jc w:val="both"/>
      </w:pPr>
    </w:p>
    <w:p w:rsidR="007B0016" w:rsidRDefault="007B0016">
      <w:pPr>
        <w:pStyle w:val="ConsPlusNormal"/>
        <w:jc w:val="both"/>
      </w:pPr>
    </w:p>
    <w:p w:rsidR="007B0016" w:rsidRDefault="007B0016">
      <w:pPr>
        <w:pStyle w:val="ConsPlusNormal"/>
        <w:jc w:val="both"/>
      </w:pPr>
    </w:p>
    <w:p w:rsidR="007B0016" w:rsidRDefault="007B0016">
      <w:pPr>
        <w:pStyle w:val="ConsPlusNormal"/>
        <w:jc w:val="right"/>
      </w:pPr>
      <w:r>
        <w:t>Приложение</w:t>
      </w:r>
    </w:p>
    <w:p w:rsidR="007B0016" w:rsidRDefault="007B0016">
      <w:pPr>
        <w:pStyle w:val="ConsPlusNormal"/>
        <w:jc w:val="right"/>
      </w:pPr>
      <w:r>
        <w:t>к Приказу</w:t>
      </w:r>
    </w:p>
    <w:p w:rsidR="007B0016" w:rsidRDefault="007B0016">
      <w:pPr>
        <w:pStyle w:val="ConsPlusNormal"/>
        <w:jc w:val="right"/>
      </w:pPr>
      <w:r>
        <w:t>министерства строительства</w:t>
      </w:r>
    </w:p>
    <w:p w:rsidR="007B0016" w:rsidRDefault="007B0016">
      <w:pPr>
        <w:pStyle w:val="ConsPlusNormal"/>
        <w:jc w:val="right"/>
      </w:pPr>
      <w:r>
        <w:t>и жилищно-коммунального хозяйства</w:t>
      </w:r>
    </w:p>
    <w:p w:rsidR="007B0016" w:rsidRDefault="007B0016">
      <w:pPr>
        <w:pStyle w:val="ConsPlusNormal"/>
        <w:jc w:val="right"/>
      </w:pPr>
      <w:r>
        <w:t>Красноярского края</w:t>
      </w:r>
    </w:p>
    <w:p w:rsidR="007B0016" w:rsidRDefault="007B0016">
      <w:pPr>
        <w:pStyle w:val="ConsPlusNormal"/>
        <w:jc w:val="right"/>
      </w:pPr>
      <w:r>
        <w:t>от 18 марта 2015 г. N 88-о</w:t>
      </w:r>
    </w:p>
    <w:p w:rsidR="007B0016" w:rsidRDefault="007B0016">
      <w:pPr>
        <w:pStyle w:val="ConsPlusNormal"/>
        <w:jc w:val="both"/>
      </w:pPr>
    </w:p>
    <w:p w:rsidR="007B0016" w:rsidRDefault="007B0016">
      <w:pPr>
        <w:pStyle w:val="ConsPlusNormal"/>
        <w:jc w:val="center"/>
      </w:pPr>
      <w:bookmarkStart w:id="0" w:name="P45"/>
      <w:bookmarkEnd w:id="0"/>
      <w:r>
        <w:t>РАЗМЕР</w:t>
      </w:r>
    </w:p>
    <w:p w:rsidR="007B0016" w:rsidRDefault="007B0016">
      <w:pPr>
        <w:pStyle w:val="ConsPlusNormal"/>
        <w:jc w:val="center"/>
      </w:pPr>
      <w:r>
        <w:t>ПРЕДЕЛЬНОЙ (УДЕЛЬНОЙ) СТОИМОСТИ УСЛУГ И (ИЛИ) РАБОТ</w:t>
      </w:r>
    </w:p>
    <w:p w:rsidR="007B0016" w:rsidRDefault="007B0016">
      <w:pPr>
        <w:pStyle w:val="ConsPlusNormal"/>
        <w:jc w:val="center"/>
      </w:pPr>
      <w:r>
        <w:t>ПО КАПИТАЛЬНОМУ РЕМОНТУ ОБЩЕГО ИМУЩЕСТВА В МНОГОКВАРТИРНОМ</w:t>
      </w:r>
    </w:p>
    <w:p w:rsidR="007B0016" w:rsidRDefault="007B0016">
      <w:pPr>
        <w:pStyle w:val="ConsPlusNormal"/>
        <w:jc w:val="center"/>
      </w:pPr>
      <w:r>
        <w:t>ДОМЕ, РАСПОЛОЖЕННОМ НА ТЕРРИТОРИИ КРАСНОЯРСКОГО КРАЯ,</w:t>
      </w:r>
    </w:p>
    <w:p w:rsidR="007B0016" w:rsidRDefault="007B0016">
      <w:pPr>
        <w:pStyle w:val="ConsPlusNormal"/>
        <w:jc w:val="center"/>
      </w:pPr>
      <w:r>
        <w:t>КОТОРЫЙ МОЖЕТ ОПЛАЧИВАТЬСЯ РЕГИОНАЛЬНЫМ ОПЕРАТОРОМ ЗА СЧЕТ</w:t>
      </w:r>
    </w:p>
    <w:p w:rsidR="007B0016" w:rsidRDefault="007B0016">
      <w:pPr>
        <w:pStyle w:val="ConsPlusNormal"/>
        <w:jc w:val="center"/>
      </w:pPr>
      <w:r>
        <w:t>СРЕДСТВ ФОНДА КАПИТАЛЬНОГО РЕМОНТА, СФОРМИРОВАННОГО ИСХОДЯ</w:t>
      </w:r>
    </w:p>
    <w:p w:rsidR="007B0016" w:rsidRDefault="007B0016">
      <w:pPr>
        <w:pStyle w:val="ConsPlusNormal"/>
        <w:jc w:val="center"/>
      </w:pPr>
      <w:r>
        <w:t>ИЗ МИНИМАЛЬНОГО РАЗМЕРА ВЗНОСА НА КАПИТАЛЬНЫЙ РЕМОНТ,</w:t>
      </w:r>
    </w:p>
    <w:p w:rsidR="007B0016" w:rsidRDefault="007B0016">
      <w:pPr>
        <w:pStyle w:val="ConsPlusNormal"/>
        <w:jc w:val="center"/>
      </w:pPr>
      <w:r>
        <w:t>НА 2015, 2016 ГОДЫ</w:t>
      </w:r>
    </w:p>
    <w:p w:rsidR="007B0016" w:rsidRDefault="007B0016">
      <w:pPr>
        <w:pStyle w:val="ConsPlusNormal"/>
        <w:jc w:val="center"/>
      </w:pPr>
      <w:r>
        <w:t>Список изменяющих документов</w:t>
      </w:r>
    </w:p>
    <w:p w:rsidR="007B0016" w:rsidRDefault="007B0016">
      <w:pPr>
        <w:pStyle w:val="ConsPlusNormal"/>
        <w:jc w:val="center"/>
      </w:pPr>
      <w:r>
        <w:t xml:space="preserve">(в ред. </w:t>
      </w:r>
      <w:hyperlink r:id="rId11" w:history="1">
        <w:r>
          <w:rPr>
            <w:color w:val="0000FF"/>
          </w:rPr>
          <w:t>Приказа</w:t>
        </w:r>
      </w:hyperlink>
      <w:r>
        <w:t xml:space="preserve"> министерства строительства</w:t>
      </w:r>
    </w:p>
    <w:p w:rsidR="007B0016" w:rsidRDefault="007B0016">
      <w:pPr>
        <w:pStyle w:val="ConsPlusNormal"/>
        <w:jc w:val="center"/>
      </w:pPr>
      <w:r>
        <w:t>и жилищно-коммунального хозяйства Красноярского края</w:t>
      </w:r>
    </w:p>
    <w:p w:rsidR="007B0016" w:rsidRDefault="007B0016">
      <w:pPr>
        <w:pStyle w:val="ConsPlusNormal"/>
        <w:jc w:val="center"/>
      </w:pPr>
      <w:r>
        <w:t>от 04.09.2015 N 304-о)</w:t>
      </w:r>
    </w:p>
    <w:p w:rsidR="007B0016" w:rsidRDefault="007B0016">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2"/>
        <w:gridCol w:w="2211"/>
        <w:gridCol w:w="1077"/>
        <w:gridCol w:w="1928"/>
        <w:gridCol w:w="1928"/>
        <w:gridCol w:w="1077"/>
        <w:gridCol w:w="1928"/>
        <w:gridCol w:w="1928"/>
        <w:gridCol w:w="1077"/>
        <w:gridCol w:w="1871"/>
        <w:gridCol w:w="1928"/>
      </w:tblGrid>
      <w:tr w:rsidR="007B0016">
        <w:tc>
          <w:tcPr>
            <w:tcW w:w="572" w:type="dxa"/>
            <w:vMerge w:val="restart"/>
          </w:tcPr>
          <w:p w:rsidR="007B0016" w:rsidRDefault="007B0016">
            <w:pPr>
              <w:pStyle w:val="ConsPlusNormal"/>
              <w:jc w:val="center"/>
            </w:pPr>
            <w:r>
              <w:t xml:space="preserve">N </w:t>
            </w:r>
            <w:proofErr w:type="spellStart"/>
            <w:r>
              <w:t>п</w:t>
            </w:r>
            <w:proofErr w:type="spellEnd"/>
            <w:r>
              <w:t>/</w:t>
            </w:r>
            <w:proofErr w:type="spellStart"/>
            <w:r>
              <w:t>п</w:t>
            </w:r>
            <w:proofErr w:type="spellEnd"/>
          </w:p>
        </w:tc>
        <w:tc>
          <w:tcPr>
            <w:tcW w:w="2211" w:type="dxa"/>
            <w:vMerge w:val="restart"/>
          </w:tcPr>
          <w:p w:rsidR="007B0016" w:rsidRDefault="007B0016">
            <w:pPr>
              <w:pStyle w:val="ConsPlusNormal"/>
              <w:jc w:val="center"/>
            </w:pPr>
            <w:r>
              <w:t>Вид работ</w:t>
            </w:r>
          </w:p>
        </w:tc>
        <w:tc>
          <w:tcPr>
            <w:tcW w:w="4933" w:type="dxa"/>
            <w:gridSpan w:val="3"/>
          </w:tcPr>
          <w:p w:rsidR="007B0016" w:rsidRDefault="007B0016">
            <w:pPr>
              <w:pStyle w:val="ConsPlusNormal"/>
              <w:jc w:val="center"/>
            </w:pPr>
            <w:r>
              <w:t xml:space="preserve">Для многоквартирных домов, расположенных на территории Красноярского края, за исключением районов Крайнего Севера и районов, приравненных к районам Крайнего Севера (г. Ачинск, г. Боготол, г. Бородино, г. Дивногорск, г. Канск, г. Красноярск, г. Минусинск, г. Назарово, г. Сосновоборск, г. Шарыпово, </w:t>
            </w:r>
            <w:proofErr w:type="spellStart"/>
            <w:r>
              <w:t>Абанский</w:t>
            </w:r>
            <w:proofErr w:type="spellEnd"/>
            <w:r>
              <w:t xml:space="preserve"> район, </w:t>
            </w:r>
            <w:proofErr w:type="spellStart"/>
            <w:r>
              <w:t>Ачинский</w:t>
            </w:r>
            <w:proofErr w:type="spellEnd"/>
            <w:r>
              <w:t xml:space="preserve"> район, </w:t>
            </w:r>
            <w:proofErr w:type="spellStart"/>
            <w:r>
              <w:t>Балахтинский</w:t>
            </w:r>
            <w:proofErr w:type="spellEnd"/>
            <w:r>
              <w:t xml:space="preserve"> район, </w:t>
            </w:r>
            <w:r>
              <w:lastRenderedPageBreak/>
              <w:t xml:space="preserve">Березовский район, </w:t>
            </w:r>
            <w:proofErr w:type="spellStart"/>
            <w:r>
              <w:t>Бирилюсский</w:t>
            </w:r>
            <w:proofErr w:type="spellEnd"/>
            <w:r>
              <w:t xml:space="preserve"> район, </w:t>
            </w:r>
            <w:proofErr w:type="spellStart"/>
            <w:r>
              <w:t>Боготольский</w:t>
            </w:r>
            <w:proofErr w:type="spellEnd"/>
            <w:r>
              <w:t xml:space="preserve"> район, </w:t>
            </w:r>
            <w:proofErr w:type="spellStart"/>
            <w:r>
              <w:t>Большемуртинский</w:t>
            </w:r>
            <w:proofErr w:type="spellEnd"/>
            <w:r>
              <w:t xml:space="preserve"> район, </w:t>
            </w:r>
            <w:proofErr w:type="spellStart"/>
            <w:r>
              <w:t>Большеулуйский</w:t>
            </w:r>
            <w:proofErr w:type="spellEnd"/>
            <w:r>
              <w:t xml:space="preserve"> район, Дзержинский район, </w:t>
            </w:r>
            <w:proofErr w:type="spellStart"/>
            <w:r>
              <w:t>Емельяновский</w:t>
            </w:r>
            <w:proofErr w:type="spellEnd"/>
            <w:r>
              <w:t xml:space="preserve"> район, </w:t>
            </w:r>
            <w:proofErr w:type="spellStart"/>
            <w:r>
              <w:t>Ермаковский</w:t>
            </w:r>
            <w:proofErr w:type="spellEnd"/>
            <w:r>
              <w:t xml:space="preserve"> район, </w:t>
            </w:r>
            <w:proofErr w:type="spellStart"/>
            <w:r>
              <w:t>Идринский</w:t>
            </w:r>
            <w:proofErr w:type="spellEnd"/>
            <w:r>
              <w:t xml:space="preserve"> район, Иланский район, </w:t>
            </w:r>
            <w:proofErr w:type="spellStart"/>
            <w:r>
              <w:t>Ирбейский</w:t>
            </w:r>
            <w:proofErr w:type="spellEnd"/>
            <w:r>
              <w:t xml:space="preserve"> район, </w:t>
            </w:r>
            <w:proofErr w:type="spellStart"/>
            <w:r>
              <w:t>Казачинский</w:t>
            </w:r>
            <w:proofErr w:type="spellEnd"/>
            <w:r>
              <w:t xml:space="preserve"> район, </w:t>
            </w:r>
            <w:proofErr w:type="spellStart"/>
            <w:r>
              <w:t>Канский</w:t>
            </w:r>
            <w:proofErr w:type="spellEnd"/>
            <w:r>
              <w:t xml:space="preserve"> район, </w:t>
            </w:r>
            <w:proofErr w:type="spellStart"/>
            <w:r>
              <w:t>Каратузский</w:t>
            </w:r>
            <w:proofErr w:type="spellEnd"/>
            <w:r>
              <w:t xml:space="preserve"> район, </w:t>
            </w:r>
            <w:proofErr w:type="spellStart"/>
            <w:r>
              <w:t>Козульский</w:t>
            </w:r>
            <w:proofErr w:type="spellEnd"/>
            <w:r>
              <w:t xml:space="preserve"> район, </w:t>
            </w:r>
            <w:proofErr w:type="spellStart"/>
            <w:r>
              <w:t>Краснотуранский</w:t>
            </w:r>
            <w:proofErr w:type="spellEnd"/>
            <w:r>
              <w:t xml:space="preserve"> район, </w:t>
            </w:r>
            <w:proofErr w:type="spellStart"/>
            <w:r>
              <w:t>Курагинский</w:t>
            </w:r>
            <w:proofErr w:type="spellEnd"/>
            <w:r>
              <w:t xml:space="preserve"> район, </w:t>
            </w:r>
            <w:proofErr w:type="spellStart"/>
            <w:r>
              <w:t>Манский</w:t>
            </w:r>
            <w:proofErr w:type="spellEnd"/>
            <w:r>
              <w:t xml:space="preserve"> район, Минусинский район, Назаровский район, </w:t>
            </w:r>
            <w:proofErr w:type="spellStart"/>
            <w:r>
              <w:t>Нижнеингашский</w:t>
            </w:r>
            <w:proofErr w:type="spellEnd"/>
            <w:r>
              <w:t xml:space="preserve"> район, </w:t>
            </w:r>
            <w:proofErr w:type="spellStart"/>
            <w:r>
              <w:t>Новоселовский</w:t>
            </w:r>
            <w:proofErr w:type="spellEnd"/>
            <w:r>
              <w:t xml:space="preserve"> район, Партизанский район, </w:t>
            </w:r>
            <w:proofErr w:type="spellStart"/>
            <w:r>
              <w:t>Пировский</w:t>
            </w:r>
            <w:proofErr w:type="spellEnd"/>
            <w:r>
              <w:t xml:space="preserve"> район, </w:t>
            </w:r>
            <w:proofErr w:type="spellStart"/>
            <w:r>
              <w:t>Рыбинский</w:t>
            </w:r>
            <w:proofErr w:type="spellEnd"/>
            <w:r>
              <w:t xml:space="preserve"> район, Саянский район, </w:t>
            </w:r>
            <w:proofErr w:type="spellStart"/>
            <w:r>
              <w:t>Сухобузимский</w:t>
            </w:r>
            <w:proofErr w:type="spellEnd"/>
            <w:r>
              <w:t xml:space="preserve"> район, </w:t>
            </w:r>
            <w:proofErr w:type="spellStart"/>
            <w:r>
              <w:t>Тасеевский</w:t>
            </w:r>
            <w:proofErr w:type="spellEnd"/>
            <w:r>
              <w:t xml:space="preserve"> район, </w:t>
            </w:r>
            <w:proofErr w:type="spellStart"/>
            <w:r>
              <w:t>Тюхтетский</w:t>
            </w:r>
            <w:proofErr w:type="spellEnd"/>
            <w:r>
              <w:t xml:space="preserve"> район, </w:t>
            </w:r>
            <w:proofErr w:type="spellStart"/>
            <w:r>
              <w:t>Ужурский</w:t>
            </w:r>
            <w:proofErr w:type="spellEnd"/>
            <w:r>
              <w:t xml:space="preserve"> район, </w:t>
            </w:r>
            <w:proofErr w:type="spellStart"/>
            <w:r>
              <w:t>Уярский</w:t>
            </w:r>
            <w:proofErr w:type="spellEnd"/>
            <w:r>
              <w:t xml:space="preserve"> район, </w:t>
            </w:r>
            <w:proofErr w:type="spellStart"/>
            <w:r>
              <w:t>Шарыповский</w:t>
            </w:r>
            <w:proofErr w:type="spellEnd"/>
            <w:r>
              <w:t xml:space="preserve"> район, </w:t>
            </w:r>
            <w:proofErr w:type="spellStart"/>
            <w:r>
              <w:t>Шушенский</w:t>
            </w:r>
            <w:proofErr w:type="spellEnd"/>
            <w:r>
              <w:t xml:space="preserve"> район, ЗАТО г. Железногорск, ЗАТО г. </w:t>
            </w:r>
            <w:proofErr w:type="spellStart"/>
            <w:r>
              <w:t>Зеленогорск</w:t>
            </w:r>
            <w:proofErr w:type="spellEnd"/>
            <w:r>
              <w:t>, п. Кедровый, ЗАТО п. Солнечный)</w:t>
            </w:r>
          </w:p>
        </w:tc>
        <w:tc>
          <w:tcPr>
            <w:tcW w:w="4933" w:type="dxa"/>
            <w:gridSpan w:val="3"/>
          </w:tcPr>
          <w:p w:rsidR="007B0016" w:rsidRDefault="007B0016">
            <w:pPr>
              <w:pStyle w:val="ConsPlusNormal"/>
              <w:jc w:val="center"/>
            </w:pPr>
            <w:r>
              <w:lastRenderedPageBreak/>
              <w:t xml:space="preserve">Для многоквартирных домов, расположенных на территории Красноярского края в районах, приравненных к районам Крайнего Севера (г. Енисейск, г. </w:t>
            </w:r>
            <w:proofErr w:type="spellStart"/>
            <w:r>
              <w:t>Лесосибирск</w:t>
            </w:r>
            <w:proofErr w:type="spellEnd"/>
            <w:r>
              <w:t xml:space="preserve">, </w:t>
            </w:r>
            <w:proofErr w:type="spellStart"/>
            <w:r>
              <w:t>Богучанский</w:t>
            </w:r>
            <w:proofErr w:type="spellEnd"/>
            <w:r>
              <w:t xml:space="preserve"> район, Енисейский район, </w:t>
            </w:r>
            <w:proofErr w:type="spellStart"/>
            <w:r>
              <w:t>Кежемский</w:t>
            </w:r>
            <w:proofErr w:type="spellEnd"/>
            <w:r>
              <w:t xml:space="preserve"> район, </w:t>
            </w:r>
            <w:proofErr w:type="spellStart"/>
            <w:r>
              <w:t>Мотыгинский</w:t>
            </w:r>
            <w:proofErr w:type="spellEnd"/>
            <w:r>
              <w:t xml:space="preserve"> район)</w:t>
            </w:r>
          </w:p>
        </w:tc>
        <w:tc>
          <w:tcPr>
            <w:tcW w:w="4876" w:type="dxa"/>
            <w:gridSpan w:val="3"/>
          </w:tcPr>
          <w:p w:rsidR="007B0016" w:rsidRDefault="007B0016">
            <w:pPr>
              <w:pStyle w:val="ConsPlusNormal"/>
              <w:jc w:val="center"/>
            </w:pPr>
            <w:r>
              <w:t>Для многоквартирных домов, расположенных на территории Красноярского края в районах Крайнего Севера (г. Норильск, Северо-Енисейский район, Туруханский район, Таймырский Долгано-Ненецкий муниципальный район, Эвенкийский муниципальный район)</w:t>
            </w:r>
          </w:p>
        </w:tc>
      </w:tr>
      <w:tr w:rsidR="007B0016">
        <w:tc>
          <w:tcPr>
            <w:tcW w:w="572" w:type="dxa"/>
            <w:vMerge/>
          </w:tcPr>
          <w:p w:rsidR="007B0016" w:rsidRDefault="007B0016"/>
        </w:tc>
        <w:tc>
          <w:tcPr>
            <w:tcW w:w="2211" w:type="dxa"/>
            <w:vMerge/>
          </w:tcPr>
          <w:p w:rsidR="007B0016" w:rsidRDefault="007B0016"/>
        </w:tc>
        <w:tc>
          <w:tcPr>
            <w:tcW w:w="14742" w:type="dxa"/>
            <w:gridSpan w:val="9"/>
          </w:tcPr>
          <w:p w:rsidR="007B0016" w:rsidRDefault="007B0016">
            <w:pPr>
              <w:pStyle w:val="ConsPlusNormal"/>
              <w:jc w:val="center"/>
            </w:pPr>
            <w:r>
              <w:t>Многоквартирные дома</w:t>
            </w:r>
          </w:p>
        </w:tc>
      </w:tr>
      <w:tr w:rsidR="007B0016">
        <w:tc>
          <w:tcPr>
            <w:tcW w:w="572" w:type="dxa"/>
            <w:vMerge/>
          </w:tcPr>
          <w:p w:rsidR="007B0016" w:rsidRDefault="007B0016"/>
        </w:tc>
        <w:tc>
          <w:tcPr>
            <w:tcW w:w="2211" w:type="dxa"/>
            <w:vMerge/>
          </w:tcPr>
          <w:p w:rsidR="007B0016" w:rsidRDefault="007B0016"/>
        </w:tc>
        <w:tc>
          <w:tcPr>
            <w:tcW w:w="1077" w:type="dxa"/>
          </w:tcPr>
          <w:p w:rsidR="007B0016" w:rsidRDefault="007B0016">
            <w:pPr>
              <w:pStyle w:val="ConsPlusNormal"/>
              <w:jc w:val="center"/>
            </w:pPr>
            <w:r>
              <w:t>до 4 этажей</w:t>
            </w:r>
          </w:p>
        </w:tc>
        <w:tc>
          <w:tcPr>
            <w:tcW w:w="1928" w:type="dxa"/>
          </w:tcPr>
          <w:p w:rsidR="007B0016" w:rsidRDefault="007B0016">
            <w:pPr>
              <w:pStyle w:val="ConsPlusNormal"/>
              <w:jc w:val="center"/>
            </w:pPr>
            <w:r>
              <w:t>от 5 этажей и выше не оборудованные лифтом</w:t>
            </w:r>
          </w:p>
        </w:tc>
        <w:tc>
          <w:tcPr>
            <w:tcW w:w="1928" w:type="dxa"/>
          </w:tcPr>
          <w:p w:rsidR="007B0016" w:rsidRDefault="007B0016">
            <w:pPr>
              <w:pStyle w:val="ConsPlusNormal"/>
              <w:jc w:val="center"/>
            </w:pPr>
            <w:r>
              <w:t>от 5 этажей и выше оборудованные лифтом</w:t>
            </w:r>
          </w:p>
        </w:tc>
        <w:tc>
          <w:tcPr>
            <w:tcW w:w="1077" w:type="dxa"/>
          </w:tcPr>
          <w:p w:rsidR="007B0016" w:rsidRDefault="007B0016">
            <w:pPr>
              <w:pStyle w:val="ConsPlusNormal"/>
              <w:jc w:val="center"/>
            </w:pPr>
            <w:r>
              <w:t>до 4 этажей</w:t>
            </w:r>
          </w:p>
        </w:tc>
        <w:tc>
          <w:tcPr>
            <w:tcW w:w="1928" w:type="dxa"/>
          </w:tcPr>
          <w:p w:rsidR="007B0016" w:rsidRDefault="007B0016">
            <w:pPr>
              <w:pStyle w:val="ConsPlusNormal"/>
              <w:jc w:val="center"/>
            </w:pPr>
            <w:r>
              <w:t>от 5 этажей и выше не оборудованные лифтом</w:t>
            </w:r>
          </w:p>
        </w:tc>
        <w:tc>
          <w:tcPr>
            <w:tcW w:w="1928" w:type="dxa"/>
          </w:tcPr>
          <w:p w:rsidR="007B0016" w:rsidRDefault="007B0016">
            <w:pPr>
              <w:pStyle w:val="ConsPlusNormal"/>
              <w:jc w:val="center"/>
            </w:pPr>
            <w:r>
              <w:t>от 5 этажей и выше оборудованные лифтом</w:t>
            </w:r>
          </w:p>
        </w:tc>
        <w:tc>
          <w:tcPr>
            <w:tcW w:w="1077" w:type="dxa"/>
          </w:tcPr>
          <w:p w:rsidR="007B0016" w:rsidRDefault="007B0016">
            <w:pPr>
              <w:pStyle w:val="ConsPlusNormal"/>
              <w:jc w:val="center"/>
            </w:pPr>
            <w:r>
              <w:t>до 4 этажей</w:t>
            </w:r>
          </w:p>
        </w:tc>
        <w:tc>
          <w:tcPr>
            <w:tcW w:w="1871" w:type="dxa"/>
            <w:vAlign w:val="center"/>
          </w:tcPr>
          <w:p w:rsidR="007B0016" w:rsidRDefault="007B0016">
            <w:pPr>
              <w:pStyle w:val="ConsPlusNormal"/>
              <w:jc w:val="center"/>
            </w:pPr>
            <w:r>
              <w:t>от 5 этажей и выше не оборудованные лифтом</w:t>
            </w:r>
          </w:p>
        </w:tc>
        <w:tc>
          <w:tcPr>
            <w:tcW w:w="1928" w:type="dxa"/>
            <w:vAlign w:val="center"/>
          </w:tcPr>
          <w:p w:rsidR="007B0016" w:rsidRDefault="007B0016">
            <w:pPr>
              <w:pStyle w:val="ConsPlusNormal"/>
              <w:jc w:val="center"/>
            </w:pPr>
            <w:r>
              <w:t>от 5 этажей и выше оборудованные лифтом</w:t>
            </w:r>
          </w:p>
        </w:tc>
      </w:tr>
      <w:tr w:rsidR="007B0016">
        <w:tc>
          <w:tcPr>
            <w:tcW w:w="572" w:type="dxa"/>
            <w:vMerge/>
          </w:tcPr>
          <w:p w:rsidR="007B0016" w:rsidRDefault="007B0016"/>
        </w:tc>
        <w:tc>
          <w:tcPr>
            <w:tcW w:w="2211" w:type="dxa"/>
            <w:vMerge/>
          </w:tcPr>
          <w:p w:rsidR="007B0016" w:rsidRDefault="007B0016"/>
        </w:tc>
        <w:tc>
          <w:tcPr>
            <w:tcW w:w="1077" w:type="dxa"/>
          </w:tcPr>
          <w:p w:rsidR="007B0016" w:rsidRDefault="007B0016">
            <w:pPr>
              <w:pStyle w:val="ConsPlusNormal"/>
              <w:jc w:val="center"/>
            </w:pPr>
            <w:r>
              <w:t>руб./м2 &lt;**&gt;</w:t>
            </w:r>
          </w:p>
        </w:tc>
        <w:tc>
          <w:tcPr>
            <w:tcW w:w="1928" w:type="dxa"/>
          </w:tcPr>
          <w:p w:rsidR="007B0016" w:rsidRDefault="007B0016">
            <w:pPr>
              <w:pStyle w:val="ConsPlusNormal"/>
              <w:jc w:val="center"/>
            </w:pPr>
            <w:r>
              <w:t>руб./м2</w:t>
            </w:r>
          </w:p>
        </w:tc>
        <w:tc>
          <w:tcPr>
            <w:tcW w:w="1928" w:type="dxa"/>
          </w:tcPr>
          <w:p w:rsidR="007B0016" w:rsidRDefault="007B0016">
            <w:pPr>
              <w:pStyle w:val="ConsPlusNormal"/>
              <w:jc w:val="center"/>
            </w:pPr>
            <w:r>
              <w:t>руб./м2</w:t>
            </w:r>
          </w:p>
        </w:tc>
        <w:tc>
          <w:tcPr>
            <w:tcW w:w="1077" w:type="dxa"/>
          </w:tcPr>
          <w:p w:rsidR="007B0016" w:rsidRDefault="007B0016">
            <w:pPr>
              <w:pStyle w:val="ConsPlusNormal"/>
              <w:jc w:val="center"/>
            </w:pPr>
            <w:r>
              <w:t>руб./м2</w:t>
            </w:r>
          </w:p>
        </w:tc>
        <w:tc>
          <w:tcPr>
            <w:tcW w:w="1928" w:type="dxa"/>
          </w:tcPr>
          <w:p w:rsidR="007B0016" w:rsidRDefault="007B0016">
            <w:pPr>
              <w:pStyle w:val="ConsPlusNormal"/>
              <w:jc w:val="center"/>
            </w:pPr>
            <w:r>
              <w:t>руб./м2</w:t>
            </w:r>
          </w:p>
        </w:tc>
        <w:tc>
          <w:tcPr>
            <w:tcW w:w="1928" w:type="dxa"/>
          </w:tcPr>
          <w:p w:rsidR="007B0016" w:rsidRDefault="007B0016">
            <w:pPr>
              <w:pStyle w:val="ConsPlusNormal"/>
              <w:jc w:val="center"/>
            </w:pPr>
            <w:r>
              <w:t>руб./м2</w:t>
            </w:r>
          </w:p>
        </w:tc>
        <w:tc>
          <w:tcPr>
            <w:tcW w:w="1077" w:type="dxa"/>
          </w:tcPr>
          <w:p w:rsidR="007B0016" w:rsidRDefault="007B0016">
            <w:pPr>
              <w:pStyle w:val="ConsPlusNormal"/>
              <w:jc w:val="center"/>
            </w:pPr>
            <w:r>
              <w:t>руб./м2</w:t>
            </w:r>
          </w:p>
        </w:tc>
        <w:tc>
          <w:tcPr>
            <w:tcW w:w="1871" w:type="dxa"/>
            <w:vAlign w:val="center"/>
          </w:tcPr>
          <w:p w:rsidR="007B0016" w:rsidRDefault="007B0016">
            <w:pPr>
              <w:pStyle w:val="ConsPlusNormal"/>
              <w:jc w:val="center"/>
            </w:pPr>
            <w:r>
              <w:t>руб./м2</w:t>
            </w:r>
          </w:p>
        </w:tc>
        <w:tc>
          <w:tcPr>
            <w:tcW w:w="1928" w:type="dxa"/>
            <w:vAlign w:val="center"/>
          </w:tcPr>
          <w:p w:rsidR="007B0016" w:rsidRDefault="007B0016">
            <w:pPr>
              <w:pStyle w:val="ConsPlusNormal"/>
              <w:jc w:val="center"/>
            </w:pPr>
            <w:r>
              <w:t>руб./м2</w:t>
            </w:r>
          </w:p>
        </w:tc>
      </w:tr>
      <w:tr w:rsidR="007B0016">
        <w:tc>
          <w:tcPr>
            <w:tcW w:w="572" w:type="dxa"/>
          </w:tcPr>
          <w:p w:rsidR="007B0016" w:rsidRDefault="007B0016">
            <w:pPr>
              <w:pStyle w:val="ConsPlusNormal"/>
              <w:jc w:val="center"/>
            </w:pPr>
            <w:r>
              <w:t>1</w:t>
            </w:r>
          </w:p>
        </w:tc>
        <w:tc>
          <w:tcPr>
            <w:tcW w:w="2211" w:type="dxa"/>
          </w:tcPr>
          <w:p w:rsidR="007B0016" w:rsidRDefault="007B0016">
            <w:pPr>
              <w:pStyle w:val="ConsPlusNormal"/>
              <w:jc w:val="center"/>
            </w:pPr>
            <w:r>
              <w:t>2</w:t>
            </w:r>
          </w:p>
        </w:tc>
        <w:tc>
          <w:tcPr>
            <w:tcW w:w="1077" w:type="dxa"/>
          </w:tcPr>
          <w:p w:rsidR="007B0016" w:rsidRDefault="007B0016">
            <w:pPr>
              <w:pStyle w:val="ConsPlusNormal"/>
              <w:jc w:val="center"/>
            </w:pPr>
            <w:r>
              <w:t>3</w:t>
            </w:r>
          </w:p>
        </w:tc>
        <w:tc>
          <w:tcPr>
            <w:tcW w:w="1928" w:type="dxa"/>
          </w:tcPr>
          <w:p w:rsidR="007B0016" w:rsidRDefault="007B0016">
            <w:pPr>
              <w:pStyle w:val="ConsPlusNormal"/>
              <w:jc w:val="center"/>
            </w:pPr>
            <w:r>
              <w:t>4</w:t>
            </w:r>
          </w:p>
        </w:tc>
        <w:tc>
          <w:tcPr>
            <w:tcW w:w="1928" w:type="dxa"/>
          </w:tcPr>
          <w:p w:rsidR="007B0016" w:rsidRDefault="007B0016">
            <w:pPr>
              <w:pStyle w:val="ConsPlusNormal"/>
              <w:jc w:val="center"/>
            </w:pPr>
            <w:r>
              <w:t>5</w:t>
            </w:r>
          </w:p>
        </w:tc>
        <w:tc>
          <w:tcPr>
            <w:tcW w:w="1077" w:type="dxa"/>
          </w:tcPr>
          <w:p w:rsidR="007B0016" w:rsidRDefault="007B0016">
            <w:pPr>
              <w:pStyle w:val="ConsPlusNormal"/>
              <w:jc w:val="center"/>
            </w:pPr>
            <w:r>
              <w:t>6</w:t>
            </w:r>
          </w:p>
        </w:tc>
        <w:tc>
          <w:tcPr>
            <w:tcW w:w="1928" w:type="dxa"/>
          </w:tcPr>
          <w:p w:rsidR="007B0016" w:rsidRDefault="007B0016">
            <w:pPr>
              <w:pStyle w:val="ConsPlusNormal"/>
              <w:jc w:val="center"/>
            </w:pPr>
            <w:r>
              <w:t>7</w:t>
            </w:r>
          </w:p>
        </w:tc>
        <w:tc>
          <w:tcPr>
            <w:tcW w:w="1928" w:type="dxa"/>
          </w:tcPr>
          <w:p w:rsidR="007B0016" w:rsidRDefault="007B0016">
            <w:pPr>
              <w:pStyle w:val="ConsPlusNormal"/>
              <w:jc w:val="center"/>
            </w:pPr>
            <w:r>
              <w:t>8</w:t>
            </w:r>
          </w:p>
        </w:tc>
        <w:tc>
          <w:tcPr>
            <w:tcW w:w="1077" w:type="dxa"/>
          </w:tcPr>
          <w:p w:rsidR="007B0016" w:rsidRDefault="007B0016">
            <w:pPr>
              <w:pStyle w:val="ConsPlusNormal"/>
              <w:jc w:val="center"/>
            </w:pPr>
            <w:r>
              <w:t>9</w:t>
            </w:r>
          </w:p>
        </w:tc>
        <w:tc>
          <w:tcPr>
            <w:tcW w:w="1871" w:type="dxa"/>
            <w:vAlign w:val="center"/>
          </w:tcPr>
          <w:p w:rsidR="007B0016" w:rsidRDefault="007B0016">
            <w:pPr>
              <w:pStyle w:val="ConsPlusNormal"/>
              <w:jc w:val="center"/>
            </w:pPr>
            <w:r>
              <w:t>10</w:t>
            </w:r>
          </w:p>
        </w:tc>
        <w:tc>
          <w:tcPr>
            <w:tcW w:w="1928" w:type="dxa"/>
            <w:vAlign w:val="center"/>
          </w:tcPr>
          <w:p w:rsidR="007B0016" w:rsidRDefault="007B0016">
            <w:pPr>
              <w:pStyle w:val="ConsPlusNormal"/>
              <w:jc w:val="center"/>
            </w:pPr>
            <w:r>
              <w:t>11</w:t>
            </w:r>
          </w:p>
        </w:tc>
      </w:tr>
      <w:tr w:rsidR="007B0016">
        <w:tc>
          <w:tcPr>
            <w:tcW w:w="572" w:type="dxa"/>
          </w:tcPr>
          <w:p w:rsidR="007B0016" w:rsidRDefault="007B0016">
            <w:pPr>
              <w:pStyle w:val="ConsPlusNormal"/>
            </w:pPr>
            <w:r>
              <w:t>1</w:t>
            </w:r>
          </w:p>
        </w:tc>
        <w:tc>
          <w:tcPr>
            <w:tcW w:w="2211" w:type="dxa"/>
          </w:tcPr>
          <w:p w:rsidR="007B0016" w:rsidRDefault="007B0016">
            <w:pPr>
              <w:pStyle w:val="ConsPlusNormal"/>
            </w:pPr>
            <w:r>
              <w:t>Ремонт крыши</w:t>
            </w:r>
          </w:p>
        </w:tc>
        <w:tc>
          <w:tcPr>
            <w:tcW w:w="1077" w:type="dxa"/>
          </w:tcPr>
          <w:p w:rsidR="007B0016" w:rsidRDefault="007B0016">
            <w:pPr>
              <w:pStyle w:val="ConsPlusNormal"/>
              <w:jc w:val="center"/>
            </w:pPr>
            <w:r>
              <w:t>1896,30</w:t>
            </w:r>
          </w:p>
        </w:tc>
        <w:tc>
          <w:tcPr>
            <w:tcW w:w="1928" w:type="dxa"/>
          </w:tcPr>
          <w:p w:rsidR="007B0016" w:rsidRDefault="007B0016">
            <w:pPr>
              <w:pStyle w:val="ConsPlusNormal"/>
              <w:jc w:val="center"/>
            </w:pPr>
            <w:r>
              <w:t>1249,18</w:t>
            </w:r>
          </w:p>
        </w:tc>
        <w:tc>
          <w:tcPr>
            <w:tcW w:w="1928" w:type="dxa"/>
          </w:tcPr>
          <w:p w:rsidR="007B0016" w:rsidRDefault="007B0016">
            <w:pPr>
              <w:pStyle w:val="ConsPlusNormal"/>
              <w:jc w:val="center"/>
            </w:pPr>
            <w:r>
              <w:t>476,76</w:t>
            </w:r>
          </w:p>
        </w:tc>
        <w:tc>
          <w:tcPr>
            <w:tcW w:w="1077" w:type="dxa"/>
          </w:tcPr>
          <w:p w:rsidR="007B0016" w:rsidRDefault="007B0016">
            <w:pPr>
              <w:pStyle w:val="ConsPlusNormal"/>
              <w:jc w:val="center"/>
            </w:pPr>
            <w:r>
              <w:t>3974,00</w:t>
            </w:r>
          </w:p>
        </w:tc>
        <w:tc>
          <w:tcPr>
            <w:tcW w:w="1928" w:type="dxa"/>
          </w:tcPr>
          <w:p w:rsidR="007B0016" w:rsidRDefault="007B0016">
            <w:pPr>
              <w:pStyle w:val="ConsPlusNormal"/>
              <w:jc w:val="center"/>
            </w:pPr>
            <w:r>
              <w:t>1481,50</w:t>
            </w:r>
          </w:p>
        </w:tc>
        <w:tc>
          <w:tcPr>
            <w:tcW w:w="1928" w:type="dxa"/>
          </w:tcPr>
          <w:p w:rsidR="007B0016" w:rsidRDefault="007B0016">
            <w:pPr>
              <w:pStyle w:val="ConsPlusNormal"/>
              <w:jc w:val="center"/>
            </w:pPr>
            <w:r>
              <w:t>567,82</w:t>
            </w:r>
          </w:p>
        </w:tc>
        <w:tc>
          <w:tcPr>
            <w:tcW w:w="1077" w:type="dxa"/>
          </w:tcPr>
          <w:p w:rsidR="007B0016" w:rsidRDefault="007B0016">
            <w:pPr>
              <w:pStyle w:val="ConsPlusNormal"/>
              <w:jc w:val="center"/>
            </w:pPr>
            <w:r>
              <w:t>5364,57</w:t>
            </w:r>
          </w:p>
        </w:tc>
        <w:tc>
          <w:tcPr>
            <w:tcW w:w="1871" w:type="dxa"/>
          </w:tcPr>
          <w:p w:rsidR="007B0016" w:rsidRDefault="007B0016">
            <w:pPr>
              <w:pStyle w:val="ConsPlusNormal"/>
              <w:jc w:val="center"/>
            </w:pPr>
            <w:r>
              <w:t>1659,18</w:t>
            </w:r>
          </w:p>
        </w:tc>
        <w:tc>
          <w:tcPr>
            <w:tcW w:w="1928" w:type="dxa"/>
          </w:tcPr>
          <w:p w:rsidR="007B0016" w:rsidRDefault="007B0016">
            <w:pPr>
              <w:pStyle w:val="ConsPlusNormal"/>
              <w:jc w:val="center"/>
            </w:pPr>
            <w:r>
              <w:t>1172,30</w:t>
            </w:r>
          </w:p>
        </w:tc>
      </w:tr>
      <w:tr w:rsidR="007B0016">
        <w:tc>
          <w:tcPr>
            <w:tcW w:w="572" w:type="dxa"/>
          </w:tcPr>
          <w:p w:rsidR="007B0016" w:rsidRDefault="007B0016">
            <w:pPr>
              <w:pStyle w:val="ConsPlusNormal"/>
            </w:pPr>
            <w:r>
              <w:t>2</w:t>
            </w:r>
          </w:p>
        </w:tc>
        <w:tc>
          <w:tcPr>
            <w:tcW w:w="2211" w:type="dxa"/>
          </w:tcPr>
          <w:p w:rsidR="007B0016" w:rsidRDefault="007B0016">
            <w:pPr>
              <w:pStyle w:val="ConsPlusNormal"/>
            </w:pPr>
            <w:r>
              <w:t>Ремонт фасада</w:t>
            </w:r>
          </w:p>
        </w:tc>
        <w:tc>
          <w:tcPr>
            <w:tcW w:w="1077" w:type="dxa"/>
          </w:tcPr>
          <w:p w:rsidR="007B0016" w:rsidRDefault="007B0016">
            <w:pPr>
              <w:pStyle w:val="ConsPlusNormal"/>
              <w:jc w:val="center"/>
            </w:pPr>
            <w:r>
              <w:t>702,84</w:t>
            </w:r>
          </w:p>
        </w:tc>
        <w:tc>
          <w:tcPr>
            <w:tcW w:w="1928" w:type="dxa"/>
          </w:tcPr>
          <w:p w:rsidR="007B0016" w:rsidRDefault="007B0016">
            <w:pPr>
              <w:pStyle w:val="ConsPlusNormal"/>
              <w:jc w:val="center"/>
            </w:pPr>
            <w:r>
              <w:t>1094,43</w:t>
            </w:r>
          </w:p>
        </w:tc>
        <w:tc>
          <w:tcPr>
            <w:tcW w:w="1928" w:type="dxa"/>
          </w:tcPr>
          <w:p w:rsidR="007B0016" w:rsidRDefault="007B0016">
            <w:pPr>
              <w:pStyle w:val="ConsPlusNormal"/>
              <w:jc w:val="center"/>
            </w:pPr>
            <w:r>
              <w:t>312,67</w:t>
            </w:r>
          </w:p>
        </w:tc>
        <w:tc>
          <w:tcPr>
            <w:tcW w:w="1077" w:type="dxa"/>
          </w:tcPr>
          <w:p w:rsidR="007B0016" w:rsidRDefault="007B0016">
            <w:pPr>
              <w:pStyle w:val="ConsPlusNormal"/>
              <w:jc w:val="center"/>
            </w:pPr>
            <w:r>
              <w:t>1445,98</w:t>
            </w:r>
          </w:p>
        </w:tc>
        <w:tc>
          <w:tcPr>
            <w:tcW w:w="1928" w:type="dxa"/>
          </w:tcPr>
          <w:p w:rsidR="007B0016" w:rsidRDefault="007B0016">
            <w:pPr>
              <w:pStyle w:val="ConsPlusNormal"/>
              <w:jc w:val="center"/>
            </w:pPr>
            <w:r>
              <w:t>1277,90</w:t>
            </w:r>
          </w:p>
        </w:tc>
        <w:tc>
          <w:tcPr>
            <w:tcW w:w="1928" w:type="dxa"/>
          </w:tcPr>
          <w:p w:rsidR="007B0016" w:rsidRDefault="007B0016">
            <w:pPr>
              <w:pStyle w:val="ConsPlusNormal"/>
              <w:jc w:val="center"/>
            </w:pPr>
            <w:r>
              <w:t>377,58</w:t>
            </w:r>
          </w:p>
        </w:tc>
        <w:tc>
          <w:tcPr>
            <w:tcW w:w="1077" w:type="dxa"/>
          </w:tcPr>
          <w:p w:rsidR="007B0016" w:rsidRDefault="007B0016">
            <w:pPr>
              <w:pStyle w:val="ConsPlusNormal"/>
              <w:jc w:val="center"/>
            </w:pPr>
            <w:r>
              <w:t>1892,75</w:t>
            </w:r>
          </w:p>
        </w:tc>
        <w:tc>
          <w:tcPr>
            <w:tcW w:w="1871" w:type="dxa"/>
          </w:tcPr>
          <w:p w:rsidR="007B0016" w:rsidRDefault="007B0016">
            <w:pPr>
              <w:pStyle w:val="ConsPlusNormal"/>
              <w:jc w:val="center"/>
            </w:pPr>
            <w:r>
              <w:t>1398,91</w:t>
            </w:r>
          </w:p>
        </w:tc>
        <w:tc>
          <w:tcPr>
            <w:tcW w:w="1928" w:type="dxa"/>
          </w:tcPr>
          <w:p w:rsidR="007B0016" w:rsidRDefault="007B0016">
            <w:pPr>
              <w:pStyle w:val="ConsPlusNormal"/>
              <w:jc w:val="center"/>
            </w:pPr>
            <w:r>
              <w:t>723,40</w:t>
            </w:r>
          </w:p>
        </w:tc>
      </w:tr>
      <w:tr w:rsidR="007B0016">
        <w:tc>
          <w:tcPr>
            <w:tcW w:w="572" w:type="dxa"/>
          </w:tcPr>
          <w:p w:rsidR="007B0016" w:rsidRDefault="007B0016">
            <w:pPr>
              <w:pStyle w:val="ConsPlusNormal"/>
            </w:pPr>
            <w:r>
              <w:t>3</w:t>
            </w:r>
          </w:p>
        </w:tc>
        <w:tc>
          <w:tcPr>
            <w:tcW w:w="2211" w:type="dxa"/>
          </w:tcPr>
          <w:p w:rsidR="007B0016" w:rsidRDefault="007B0016">
            <w:pPr>
              <w:pStyle w:val="ConsPlusNormal"/>
            </w:pPr>
            <w:r>
              <w:t xml:space="preserve">Ремонт подвального </w:t>
            </w:r>
            <w:r>
              <w:lastRenderedPageBreak/>
              <w:t>помещения</w:t>
            </w:r>
          </w:p>
        </w:tc>
        <w:tc>
          <w:tcPr>
            <w:tcW w:w="1077" w:type="dxa"/>
          </w:tcPr>
          <w:p w:rsidR="007B0016" w:rsidRDefault="007B0016">
            <w:pPr>
              <w:pStyle w:val="ConsPlusNormal"/>
              <w:jc w:val="center"/>
            </w:pPr>
            <w:r>
              <w:lastRenderedPageBreak/>
              <w:t>281,69</w:t>
            </w:r>
          </w:p>
        </w:tc>
        <w:tc>
          <w:tcPr>
            <w:tcW w:w="1928" w:type="dxa"/>
          </w:tcPr>
          <w:p w:rsidR="007B0016" w:rsidRDefault="007B0016">
            <w:pPr>
              <w:pStyle w:val="ConsPlusNormal"/>
              <w:jc w:val="center"/>
            </w:pPr>
            <w:r>
              <w:t>209,68</w:t>
            </w:r>
          </w:p>
        </w:tc>
        <w:tc>
          <w:tcPr>
            <w:tcW w:w="1928" w:type="dxa"/>
          </w:tcPr>
          <w:p w:rsidR="007B0016" w:rsidRDefault="007B0016">
            <w:pPr>
              <w:pStyle w:val="ConsPlusNormal"/>
              <w:jc w:val="center"/>
            </w:pPr>
            <w:r>
              <w:t>106,63</w:t>
            </w:r>
          </w:p>
        </w:tc>
        <w:tc>
          <w:tcPr>
            <w:tcW w:w="1077" w:type="dxa"/>
          </w:tcPr>
          <w:p w:rsidR="007B0016" w:rsidRDefault="007B0016">
            <w:pPr>
              <w:pStyle w:val="ConsPlusNormal"/>
              <w:jc w:val="center"/>
            </w:pPr>
            <w:r>
              <w:t>572,86</w:t>
            </w:r>
          </w:p>
        </w:tc>
        <w:tc>
          <w:tcPr>
            <w:tcW w:w="1928" w:type="dxa"/>
          </w:tcPr>
          <w:p w:rsidR="007B0016" w:rsidRDefault="007B0016">
            <w:pPr>
              <w:pStyle w:val="ConsPlusNormal"/>
              <w:jc w:val="center"/>
            </w:pPr>
            <w:r>
              <w:t>238,84</w:t>
            </w:r>
          </w:p>
        </w:tc>
        <w:tc>
          <w:tcPr>
            <w:tcW w:w="1928" w:type="dxa"/>
          </w:tcPr>
          <w:p w:rsidR="007B0016" w:rsidRDefault="007B0016">
            <w:pPr>
              <w:pStyle w:val="ConsPlusNormal"/>
              <w:jc w:val="center"/>
            </w:pPr>
            <w:r>
              <w:t>126,84</w:t>
            </w:r>
          </w:p>
        </w:tc>
        <w:tc>
          <w:tcPr>
            <w:tcW w:w="1077" w:type="dxa"/>
          </w:tcPr>
          <w:p w:rsidR="007B0016" w:rsidRDefault="007B0016">
            <w:pPr>
              <w:pStyle w:val="ConsPlusNormal"/>
              <w:jc w:val="center"/>
            </w:pPr>
            <w:r>
              <w:t>826,65</w:t>
            </w:r>
          </w:p>
        </w:tc>
        <w:tc>
          <w:tcPr>
            <w:tcW w:w="1871" w:type="dxa"/>
          </w:tcPr>
          <w:p w:rsidR="007B0016" w:rsidRDefault="007B0016">
            <w:pPr>
              <w:pStyle w:val="ConsPlusNormal"/>
              <w:jc w:val="center"/>
            </w:pPr>
            <w:r>
              <w:t>282,65</w:t>
            </w:r>
          </w:p>
        </w:tc>
        <w:tc>
          <w:tcPr>
            <w:tcW w:w="1928" w:type="dxa"/>
          </w:tcPr>
          <w:p w:rsidR="007B0016" w:rsidRDefault="007B0016">
            <w:pPr>
              <w:pStyle w:val="ConsPlusNormal"/>
              <w:jc w:val="center"/>
            </w:pPr>
            <w:r>
              <w:t>292,01</w:t>
            </w:r>
          </w:p>
        </w:tc>
      </w:tr>
      <w:tr w:rsidR="007B0016">
        <w:tc>
          <w:tcPr>
            <w:tcW w:w="572" w:type="dxa"/>
          </w:tcPr>
          <w:p w:rsidR="007B0016" w:rsidRDefault="007B0016">
            <w:pPr>
              <w:pStyle w:val="ConsPlusNormal"/>
            </w:pPr>
            <w:r>
              <w:lastRenderedPageBreak/>
              <w:t>4</w:t>
            </w:r>
          </w:p>
        </w:tc>
        <w:tc>
          <w:tcPr>
            <w:tcW w:w="2211" w:type="dxa"/>
          </w:tcPr>
          <w:p w:rsidR="007B0016" w:rsidRDefault="007B0016">
            <w:pPr>
              <w:pStyle w:val="ConsPlusNormal"/>
            </w:pPr>
            <w:r>
              <w:t>Ремонт системы отопления, системы газоснабжения</w:t>
            </w:r>
          </w:p>
        </w:tc>
        <w:tc>
          <w:tcPr>
            <w:tcW w:w="1077" w:type="dxa"/>
          </w:tcPr>
          <w:p w:rsidR="007B0016" w:rsidRDefault="007B0016">
            <w:pPr>
              <w:pStyle w:val="ConsPlusNormal"/>
              <w:jc w:val="center"/>
            </w:pPr>
            <w:r>
              <w:t>997,78</w:t>
            </w:r>
          </w:p>
        </w:tc>
        <w:tc>
          <w:tcPr>
            <w:tcW w:w="1928" w:type="dxa"/>
          </w:tcPr>
          <w:p w:rsidR="007B0016" w:rsidRDefault="007B0016">
            <w:pPr>
              <w:pStyle w:val="ConsPlusNormal"/>
              <w:jc w:val="center"/>
            </w:pPr>
            <w:r>
              <w:t>722,58</w:t>
            </w:r>
          </w:p>
        </w:tc>
        <w:tc>
          <w:tcPr>
            <w:tcW w:w="1928" w:type="dxa"/>
          </w:tcPr>
          <w:p w:rsidR="007B0016" w:rsidRDefault="007B0016">
            <w:pPr>
              <w:pStyle w:val="ConsPlusNormal"/>
              <w:jc w:val="center"/>
            </w:pPr>
            <w:r>
              <w:t>500,76</w:t>
            </w:r>
          </w:p>
        </w:tc>
        <w:tc>
          <w:tcPr>
            <w:tcW w:w="1077" w:type="dxa"/>
          </w:tcPr>
          <w:p w:rsidR="007B0016" w:rsidRDefault="007B0016">
            <w:pPr>
              <w:pStyle w:val="ConsPlusNormal"/>
              <w:jc w:val="center"/>
            </w:pPr>
            <w:r>
              <w:t>1258,44</w:t>
            </w:r>
          </w:p>
        </w:tc>
        <w:tc>
          <w:tcPr>
            <w:tcW w:w="1928" w:type="dxa"/>
          </w:tcPr>
          <w:p w:rsidR="007B0016" w:rsidRDefault="007B0016">
            <w:pPr>
              <w:pStyle w:val="ConsPlusNormal"/>
              <w:jc w:val="center"/>
            </w:pPr>
            <w:r>
              <w:t>912,49</w:t>
            </w:r>
          </w:p>
        </w:tc>
        <w:tc>
          <w:tcPr>
            <w:tcW w:w="1928" w:type="dxa"/>
          </w:tcPr>
          <w:p w:rsidR="007B0016" w:rsidRDefault="007B0016">
            <w:pPr>
              <w:pStyle w:val="ConsPlusNormal"/>
              <w:jc w:val="center"/>
            </w:pPr>
            <w:r>
              <w:t>632,31</w:t>
            </w:r>
          </w:p>
        </w:tc>
        <w:tc>
          <w:tcPr>
            <w:tcW w:w="1077" w:type="dxa"/>
          </w:tcPr>
          <w:p w:rsidR="007B0016" w:rsidRDefault="007B0016">
            <w:pPr>
              <w:pStyle w:val="ConsPlusNormal"/>
              <w:jc w:val="center"/>
            </w:pPr>
            <w:r>
              <w:t>1630,69</w:t>
            </w:r>
          </w:p>
        </w:tc>
        <w:tc>
          <w:tcPr>
            <w:tcW w:w="1871" w:type="dxa"/>
          </w:tcPr>
          <w:p w:rsidR="007B0016" w:rsidRDefault="007B0016">
            <w:pPr>
              <w:pStyle w:val="ConsPlusNormal"/>
              <w:jc w:val="center"/>
            </w:pPr>
            <w:r>
              <w:t>1144,37</w:t>
            </w:r>
          </w:p>
        </w:tc>
        <w:tc>
          <w:tcPr>
            <w:tcW w:w="1928" w:type="dxa"/>
          </w:tcPr>
          <w:p w:rsidR="007B0016" w:rsidRDefault="007B0016">
            <w:pPr>
              <w:pStyle w:val="ConsPlusNormal"/>
              <w:jc w:val="center"/>
            </w:pPr>
            <w:r>
              <w:t>805,18</w:t>
            </w:r>
          </w:p>
        </w:tc>
      </w:tr>
      <w:tr w:rsidR="007B0016">
        <w:tc>
          <w:tcPr>
            <w:tcW w:w="572" w:type="dxa"/>
          </w:tcPr>
          <w:p w:rsidR="007B0016" w:rsidRDefault="007B0016">
            <w:pPr>
              <w:pStyle w:val="ConsPlusNormal"/>
            </w:pPr>
            <w:r>
              <w:t>5</w:t>
            </w:r>
          </w:p>
        </w:tc>
        <w:tc>
          <w:tcPr>
            <w:tcW w:w="2211" w:type="dxa"/>
          </w:tcPr>
          <w:p w:rsidR="007B0016" w:rsidRDefault="007B0016">
            <w:pPr>
              <w:pStyle w:val="ConsPlusNormal"/>
            </w:pPr>
            <w:r>
              <w:t>Ремонт системы горячего водоснабжения</w:t>
            </w:r>
          </w:p>
        </w:tc>
        <w:tc>
          <w:tcPr>
            <w:tcW w:w="1077" w:type="dxa"/>
          </w:tcPr>
          <w:p w:rsidR="007B0016" w:rsidRDefault="007B0016">
            <w:pPr>
              <w:pStyle w:val="ConsPlusNormal"/>
              <w:jc w:val="center"/>
            </w:pPr>
            <w:r>
              <w:t>719,70</w:t>
            </w:r>
          </w:p>
        </w:tc>
        <w:tc>
          <w:tcPr>
            <w:tcW w:w="1928" w:type="dxa"/>
          </w:tcPr>
          <w:p w:rsidR="007B0016" w:rsidRDefault="007B0016">
            <w:pPr>
              <w:pStyle w:val="ConsPlusNormal"/>
              <w:jc w:val="center"/>
            </w:pPr>
            <w:r>
              <w:t>261,66</w:t>
            </w:r>
          </w:p>
        </w:tc>
        <w:tc>
          <w:tcPr>
            <w:tcW w:w="1928" w:type="dxa"/>
          </w:tcPr>
          <w:p w:rsidR="007B0016" w:rsidRDefault="007B0016">
            <w:pPr>
              <w:pStyle w:val="ConsPlusNormal"/>
              <w:jc w:val="center"/>
            </w:pPr>
            <w:r>
              <w:t>157,23</w:t>
            </w:r>
          </w:p>
        </w:tc>
        <w:tc>
          <w:tcPr>
            <w:tcW w:w="1077" w:type="dxa"/>
          </w:tcPr>
          <w:p w:rsidR="007B0016" w:rsidRDefault="007B0016">
            <w:pPr>
              <w:pStyle w:val="ConsPlusNormal"/>
              <w:jc w:val="center"/>
            </w:pPr>
            <w:r>
              <w:t>854,38</w:t>
            </w:r>
          </w:p>
        </w:tc>
        <w:tc>
          <w:tcPr>
            <w:tcW w:w="1928" w:type="dxa"/>
          </w:tcPr>
          <w:p w:rsidR="007B0016" w:rsidRDefault="007B0016">
            <w:pPr>
              <w:pStyle w:val="ConsPlusNormal"/>
              <w:jc w:val="center"/>
            </w:pPr>
            <w:r>
              <w:t>321,53</w:t>
            </w:r>
          </w:p>
        </w:tc>
        <w:tc>
          <w:tcPr>
            <w:tcW w:w="1928" w:type="dxa"/>
          </w:tcPr>
          <w:p w:rsidR="007B0016" w:rsidRDefault="007B0016">
            <w:pPr>
              <w:pStyle w:val="ConsPlusNormal"/>
              <w:jc w:val="center"/>
            </w:pPr>
            <w:r>
              <w:t>190,76</w:t>
            </w:r>
          </w:p>
        </w:tc>
        <w:tc>
          <w:tcPr>
            <w:tcW w:w="1077" w:type="dxa"/>
          </w:tcPr>
          <w:p w:rsidR="007B0016" w:rsidRDefault="007B0016">
            <w:pPr>
              <w:pStyle w:val="ConsPlusNormal"/>
              <w:jc w:val="center"/>
            </w:pPr>
            <w:r>
              <w:t>1136,73</w:t>
            </w:r>
          </w:p>
        </w:tc>
        <w:tc>
          <w:tcPr>
            <w:tcW w:w="1871" w:type="dxa"/>
          </w:tcPr>
          <w:p w:rsidR="007B0016" w:rsidRDefault="007B0016">
            <w:pPr>
              <w:pStyle w:val="ConsPlusNormal"/>
              <w:jc w:val="center"/>
            </w:pPr>
            <w:r>
              <w:t>408,81</w:t>
            </w:r>
          </w:p>
        </w:tc>
        <w:tc>
          <w:tcPr>
            <w:tcW w:w="1928" w:type="dxa"/>
          </w:tcPr>
          <w:p w:rsidR="007B0016" w:rsidRDefault="007B0016">
            <w:pPr>
              <w:pStyle w:val="ConsPlusNormal"/>
              <w:jc w:val="center"/>
            </w:pPr>
            <w:r>
              <w:t>265,92</w:t>
            </w:r>
          </w:p>
        </w:tc>
      </w:tr>
      <w:tr w:rsidR="007B0016">
        <w:tc>
          <w:tcPr>
            <w:tcW w:w="572" w:type="dxa"/>
          </w:tcPr>
          <w:p w:rsidR="007B0016" w:rsidRDefault="007B0016">
            <w:pPr>
              <w:pStyle w:val="ConsPlusNormal"/>
            </w:pPr>
            <w:r>
              <w:t>6</w:t>
            </w:r>
          </w:p>
        </w:tc>
        <w:tc>
          <w:tcPr>
            <w:tcW w:w="2211" w:type="dxa"/>
          </w:tcPr>
          <w:p w:rsidR="007B0016" w:rsidRDefault="007B0016">
            <w:pPr>
              <w:pStyle w:val="ConsPlusNormal"/>
            </w:pPr>
            <w:r>
              <w:t>Ремонт системы холодного водоснабжения</w:t>
            </w:r>
          </w:p>
        </w:tc>
        <w:tc>
          <w:tcPr>
            <w:tcW w:w="1077" w:type="dxa"/>
          </w:tcPr>
          <w:p w:rsidR="007B0016" w:rsidRDefault="007B0016">
            <w:pPr>
              <w:pStyle w:val="ConsPlusNormal"/>
              <w:jc w:val="center"/>
            </w:pPr>
            <w:r>
              <w:t>392,34</w:t>
            </w:r>
          </w:p>
        </w:tc>
        <w:tc>
          <w:tcPr>
            <w:tcW w:w="1928" w:type="dxa"/>
          </w:tcPr>
          <w:p w:rsidR="007B0016" w:rsidRDefault="007B0016">
            <w:pPr>
              <w:pStyle w:val="ConsPlusNormal"/>
              <w:jc w:val="center"/>
            </w:pPr>
            <w:r>
              <w:t>179,86</w:t>
            </w:r>
          </w:p>
        </w:tc>
        <w:tc>
          <w:tcPr>
            <w:tcW w:w="1928" w:type="dxa"/>
          </w:tcPr>
          <w:p w:rsidR="007B0016" w:rsidRDefault="007B0016">
            <w:pPr>
              <w:pStyle w:val="ConsPlusNormal"/>
              <w:jc w:val="center"/>
            </w:pPr>
            <w:r>
              <w:t>97,75</w:t>
            </w:r>
          </w:p>
        </w:tc>
        <w:tc>
          <w:tcPr>
            <w:tcW w:w="1077" w:type="dxa"/>
          </w:tcPr>
          <w:p w:rsidR="007B0016" w:rsidRDefault="007B0016">
            <w:pPr>
              <w:pStyle w:val="ConsPlusNormal"/>
              <w:jc w:val="center"/>
            </w:pPr>
            <w:r>
              <w:t>492,12</w:t>
            </w:r>
          </w:p>
        </w:tc>
        <w:tc>
          <w:tcPr>
            <w:tcW w:w="1928" w:type="dxa"/>
          </w:tcPr>
          <w:p w:rsidR="007B0016" w:rsidRDefault="007B0016">
            <w:pPr>
              <w:pStyle w:val="ConsPlusNormal"/>
              <w:jc w:val="center"/>
            </w:pPr>
            <w:r>
              <w:t>224,13</w:t>
            </w:r>
          </w:p>
        </w:tc>
        <w:tc>
          <w:tcPr>
            <w:tcW w:w="1928" w:type="dxa"/>
          </w:tcPr>
          <w:p w:rsidR="007B0016" w:rsidRDefault="007B0016">
            <w:pPr>
              <w:pStyle w:val="ConsPlusNormal"/>
              <w:jc w:val="center"/>
            </w:pPr>
            <w:r>
              <w:t>123,84</w:t>
            </w:r>
          </w:p>
        </w:tc>
        <w:tc>
          <w:tcPr>
            <w:tcW w:w="1077" w:type="dxa"/>
          </w:tcPr>
          <w:p w:rsidR="007B0016" w:rsidRDefault="007B0016">
            <w:pPr>
              <w:pStyle w:val="ConsPlusNormal"/>
              <w:jc w:val="center"/>
            </w:pPr>
            <w:r>
              <w:t>594,22</w:t>
            </w:r>
          </w:p>
        </w:tc>
        <w:tc>
          <w:tcPr>
            <w:tcW w:w="1871" w:type="dxa"/>
          </w:tcPr>
          <w:p w:rsidR="007B0016" w:rsidRDefault="007B0016">
            <w:pPr>
              <w:pStyle w:val="ConsPlusNormal"/>
              <w:jc w:val="center"/>
            </w:pPr>
            <w:r>
              <w:t>280,80</w:t>
            </w:r>
          </w:p>
        </w:tc>
        <w:tc>
          <w:tcPr>
            <w:tcW w:w="1928" w:type="dxa"/>
          </w:tcPr>
          <w:p w:rsidR="007B0016" w:rsidRDefault="007B0016">
            <w:pPr>
              <w:pStyle w:val="ConsPlusNormal"/>
              <w:jc w:val="center"/>
            </w:pPr>
            <w:r>
              <w:t>159,35</w:t>
            </w:r>
          </w:p>
        </w:tc>
      </w:tr>
      <w:tr w:rsidR="007B0016">
        <w:tc>
          <w:tcPr>
            <w:tcW w:w="572" w:type="dxa"/>
          </w:tcPr>
          <w:p w:rsidR="007B0016" w:rsidRDefault="007B0016">
            <w:pPr>
              <w:pStyle w:val="ConsPlusNormal"/>
            </w:pPr>
            <w:r>
              <w:t>7</w:t>
            </w:r>
          </w:p>
        </w:tc>
        <w:tc>
          <w:tcPr>
            <w:tcW w:w="2211" w:type="dxa"/>
          </w:tcPr>
          <w:p w:rsidR="007B0016" w:rsidRDefault="007B0016">
            <w:pPr>
              <w:pStyle w:val="ConsPlusNormal"/>
            </w:pPr>
            <w:r>
              <w:t>Ремонт системы водоотведения</w:t>
            </w:r>
          </w:p>
        </w:tc>
        <w:tc>
          <w:tcPr>
            <w:tcW w:w="1077" w:type="dxa"/>
          </w:tcPr>
          <w:p w:rsidR="007B0016" w:rsidRDefault="007B0016">
            <w:pPr>
              <w:pStyle w:val="ConsPlusNormal"/>
              <w:jc w:val="center"/>
            </w:pPr>
            <w:r>
              <w:t>216,70</w:t>
            </w:r>
          </w:p>
        </w:tc>
        <w:tc>
          <w:tcPr>
            <w:tcW w:w="1928" w:type="dxa"/>
          </w:tcPr>
          <w:p w:rsidR="007B0016" w:rsidRDefault="007B0016">
            <w:pPr>
              <w:pStyle w:val="ConsPlusNormal"/>
              <w:jc w:val="center"/>
            </w:pPr>
            <w:r>
              <w:t>129,30</w:t>
            </w:r>
          </w:p>
        </w:tc>
        <w:tc>
          <w:tcPr>
            <w:tcW w:w="1928" w:type="dxa"/>
          </w:tcPr>
          <w:p w:rsidR="007B0016" w:rsidRDefault="007B0016">
            <w:pPr>
              <w:pStyle w:val="ConsPlusNormal"/>
              <w:jc w:val="center"/>
            </w:pPr>
            <w:r>
              <w:t>91,50</w:t>
            </w:r>
          </w:p>
        </w:tc>
        <w:tc>
          <w:tcPr>
            <w:tcW w:w="1077" w:type="dxa"/>
          </w:tcPr>
          <w:p w:rsidR="007B0016" w:rsidRDefault="007B0016">
            <w:pPr>
              <w:pStyle w:val="ConsPlusNormal"/>
              <w:jc w:val="center"/>
            </w:pPr>
            <w:r>
              <w:t>288,56</w:t>
            </w:r>
          </w:p>
        </w:tc>
        <w:tc>
          <w:tcPr>
            <w:tcW w:w="1928" w:type="dxa"/>
          </w:tcPr>
          <w:p w:rsidR="007B0016" w:rsidRDefault="007B0016">
            <w:pPr>
              <w:pStyle w:val="ConsPlusNormal"/>
              <w:jc w:val="center"/>
            </w:pPr>
            <w:r>
              <w:t>173,17</w:t>
            </w:r>
          </w:p>
        </w:tc>
        <w:tc>
          <w:tcPr>
            <w:tcW w:w="1928" w:type="dxa"/>
          </w:tcPr>
          <w:p w:rsidR="007B0016" w:rsidRDefault="007B0016">
            <w:pPr>
              <w:pStyle w:val="ConsPlusNormal"/>
              <w:jc w:val="center"/>
            </w:pPr>
            <w:r>
              <w:t>122,91</w:t>
            </w:r>
          </w:p>
        </w:tc>
        <w:tc>
          <w:tcPr>
            <w:tcW w:w="1077" w:type="dxa"/>
          </w:tcPr>
          <w:p w:rsidR="007B0016" w:rsidRDefault="007B0016">
            <w:pPr>
              <w:pStyle w:val="ConsPlusNormal"/>
              <w:jc w:val="center"/>
            </w:pPr>
            <w:r>
              <w:t>390,33</w:t>
            </w:r>
          </w:p>
        </w:tc>
        <w:tc>
          <w:tcPr>
            <w:tcW w:w="1871" w:type="dxa"/>
          </w:tcPr>
          <w:p w:rsidR="007B0016" w:rsidRDefault="007B0016">
            <w:pPr>
              <w:pStyle w:val="ConsPlusNormal"/>
              <w:jc w:val="center"/>
            </w:pPr>
            <w:r>
              <w:t>236,47</w:t>
            </w:r>
          </w:p>
        </w:tc>
        <w:tc>
          <w:tcPr>
            <w:tcW w:w="1928" w:type="dxa"/>
          </w:tcPr>
          <w:p w:rsidR="007B0016" w:rsidRDefault="007B0016">
            <w:pPr>
              <w:pStyle w:val="ConsPlusNormal"/>
              <w:jc w:val="center"/>
            </w:pPr>
            <w:r>
              <w:t>167,77</w:t>
            </w:r>
          </w:p>
        </w:tc>
      </w:tr>
      <w:tr w:rsidR="007B0016">
        <w:tc>
          <w:tcPr>
            <w:tcW w:w="572" w:type="dxa"/>
          </w:tcPr>
          <w:p w:rsidR="007B0016" w:rsidRDefault="007B0016">
            <w:pPr>
              <w:pStyle w:val="ConsPlusNormal"/>
            </w:pPr>
            <w:r>
              <w:t>8</w:t>
            </w:r>
          </w:p>
        </w:tc>
        <w:tc>
          <w:tcPr>
            <w:tcW w:w="2211" w:type="dxa"/>
          </w:tcPr>
          <w:p w:rsidR="007B0016" w:rsidRDefault="007B0016">
            <w:pPr>
              <w:pStyle w:val="ConsPlusNormal"/>
            </w:pPr>
            <w:r>
              <w:t>Ремонт системы электроснабжения</w:t>
            </w:r>
          </w:p>
        </w:tc>
        <w:tc>
          <w:tcPr>
            <w:tcW w:w="1077" w:type="dxa"/>
          </w:tcPr>
          <w:p w:rsidR="007B0016" w:rsidRDefault="007B0016">
            <w:pPr>
              <w:pStyle w:val="ConsPlusNormal"/>
              <w:jc w:val="center"/>
            </w:pPr>
            <w:r>
              <w:t>974,64</w:t>
            </w:r>
          </w:p>
        </w:tc>
        <w:tc>
          <w:tcPr>
            <w:tcW w:w="1928" w:type="dxa"/>
          </w:tcPr>
          <w:p w:rsidR="007B0016" w:rsidRDefault="007B0016">
            <w:pPr>
              <w:pStyle w:val="ConsPlusNormal"/>
              <w:jc w:val="center"/>
            </w:pPr>
            <w:r>
              <w:t>651,28</w:t>
            </w:r>
          </w:p>
        </w:tc>
        <w:tc>
          <w:tcPr>
            <w:tcW w:w="1928" w:type="dxa"/>
          </w:tcPr>
          <w:p w:rsidR="007B0016" w:rsidRDefault="007B0016">
            <w:pPr>
              <w:pStyle w:val="ConsPlusNormal"/>
              <w:jc w:val="center"/>
            </w:pPr>
            <w:r>
              <w:t>575,99</w:t>
            </w:r>
          </w:p>
        </w:tc>
        <w:tc>
          <w:tcPr>
            <w:tcW w:w="1077" w:type="dxa"/>
          </w:tcPr>
          <w:p w:rsidR="007B0016" w:rsidRDefault="007B0016">
            <w:pPr>
              <w:pStyle w:val="ConsPlusNormal"/>
              <w:jc w:val="center"/>
            </w:pPr>
            <w:r>
              <w:t>1237,38</w:t>
            </w:r>
          </w:p>
        </w:tc>
        <w:tc>
          <w:tcPr>
            <w:tcW w:w="1928" w:type="dxa"/>
          </w:tcPr>
          <w:p w:rsidR="007B0016" w:rsidRDefault="007B0016">
            <w:pPr>
              <w:pStyle w:val="ConsPlusNormal"/>
              <w:jc w:val="center"/>
            </w:pPr>
            <w:r>
              <w:t>824,60</w:t>
            </w:r>
          </w:p>
        </w:tc>
        <w:tc>
          <w:tcPr>
            <w:tcW w:w="1928" w:type="dxa"/>
          </w:tcPr>
          <w:p w:rsidR="007B0016" w:rsidRDefault="007B0016">
            <w:pPr>
              <w:pStyle w:val="ConsPlusNormal"/>
              <w:jc w:val="center"/>
            </w:pPr>
            <w:r>
              <w:t>732,08</w:t>
            </w:r>
          </w:p>
        </w:tc>
        <w:tc>
          <w:tcPr>
            <w:tcW w:w="1077" w:type="dxa"/>
          </w:tcPr>
          <w:p w:rsidR="007B0016" w:rsidRDefault="007B0016">
            <w:pPr>
              <w:pStyle w:val="ConsPlusNormal"/>
              <w:jc w:val="center"/>
            </w:pPr>
            <w:r>
              <w:t>1597,10</w:t>
            </w:r>
          </w:p>
        </w:tc>
        <w:tc>
          <w:tcPr>
            <w:tcW w:w="1871" w:type="dxa"/>
          </w:tcPr>
          <w:p w:rsidR="007B0016" w:rsidRDefault="007B0016">
            <w:pPr>
              <w:pStyle w:val="ConsPlusNormal"/>
              <w:jc w:val="center"/>
            </w:pPr>
            <w:r>
              <w:t>1068,98</w:t>
            </w:r>
          </w:p>
        </w:tc>
        <w:tc>
          <w:tcPr>
            <w:tcW w:w="1928" w:type="dxa"/>
          </w:tcPr>
          <w:p w:rsidR="007B0016" w:rsidRDefault="007B0016">
            <w:pPr>
              <w:pStyle w:val="ConsPlusNormal"/>
              <w:jc w:val="center"/>
            </w:pPr>
            <w:r>
              <w:t>953,71</w:t>
            </w:r>
          </w:p>
        </w:tc>
      </w:tr>
      <w:tr w:rsidR="007B0016">
        <w:tc>
          <w:tcPr>
            <w:tcW w:w="572" w:type="dxa"/>
          </w:tcPr>
          <w:p w:rsidR="007B0016" w:rsidRDefault="007B0016">
            <w:pPr>
              <w:pStyle w:val="ConsPlusNormal"/>
            </w:pPr>
            <w:r>
              <w:t>9</w:t>
            </w:r>
          </w:p>
        </w:tc>
        <w:tc>
          <w:tcPr>
            <w:tcW w:w="2211" w:type="dxa"/>
          </w:tcPr>
          <w:p w:rsidR="007B0016" w:rsidRDefault="007B0016">
            <w:pPr>
              <w:pStyle w:val="ConsPlusNormal"/>
            </w:pPr>
            <w:r>
              <w:t>Ремонт лифтового оборудования</w:t>
            </w:r>
          </w:p>
        </w:tc>
        <w:tc>
          <w:tcPr>
            <w:tcW w:w="1077" w:type="dxa"/>
          </w:tcPr>
          <w:p w:rsidR="007B0016" w:rsidRDefault="007B0016">
            <w:pPr>
              <w:pStyle w:val="ConsPlusNormal"/>
              <w:jc w:val="center"/>
            </w:pPr>
            <w:r>
              <w:t>-</w:t>
            </w:r>
          </w:p>
        </w:tc>
        <w:tc>
          <w:tcPr>
            <w:tcW w:w="1928" w:type="dxa"/>
          </w:tcPr>
          <w:p w:rsidR="007B0016" w:rsidRDefault="007B0016">
            <w:pPr>
              <w:pStyle w:val="ConsPlusNormal"/>
              <w:jc w:val="center"/>
            </w:pPr>
            <w:r>
              <w:t>-</w:t>
            </w:r>
          </w:p>
        </w:tc>
        <w:tc>
          <w:tcPr>
            <w:tcW w:w="1928" w:type="dxa"/>
          </w:tcPr>
          <w:p w:rsidR="007B0016" w:rsidRDefault="007B0016">
            <w:pPr>
              <w:pStyle w:val="ConsPlusNormal"/>
              <w:jc w:val="center"/>
            </w:pPr>
            <w:r>
              <w:t>1593,66</w:t>
            </w:r>
          </w:p>
        </w:tc>
        <w:tc>
          <w:tcPr>
            <w:tcW w:w="1077" w:type="dxa"/>
          </w:tcPr>
          <w:p w:rsidR="007B0016" w:rsidRDefault="007B0016">
            <w:pPr>
              <w:pStyle w:val="ConsPlusNormal"/>
              <w:jc w:val="center"/>
            </w:pPr>
            <w:r>
              <w:t>-</w:t>
            </w:r>
          </w:p>
        </w:tc>
        <w:tc>
          <w:tcPr>
            <w:tcW w:w="1928" w:type="dxa"/>
          </w:tcPr>
          <w:p w:rsidR="007B0016" w:rsidRDefault="007B0016">
            <w:pPr>
              <w:pStyle w:val="ConsPlusNormal"/>
              <w:jc w:val="center"/>
            </w:pPr>
            <w:r>
              <w:t>-</w:t>
            </w:r>
          </w:p>
        </w:tc>
        <w:tc>
          <w:tcPr>
            <w:tcW w:w="1928" w:type="dxa"/>
          </w:tcPr>
          <w:p w:rsidR="007B0016" w:rsidRDefault="007B0016">
            <w:pPr>
              <w:pStyle w:val="ConsPlusNormal"/>
              <w:jc w:val="center"/>
            </w:pPr>
            <w:r>
              <w:t>1861,71</w:t>
            </w:r>
          </w:p>
        </w:tc>
        <w:tc>
          <w:tcPr>
            <w:tcW w:w="1077" w:type="dxa"/>
          </w:tcPr>
          <w:p w:rsidR="007B0016" w:rsidRDefault="007B0016">
            <w:pPr>
              <w:pStyle w:val="ConsPlusNormal"/>
              <w:jc w:val="center"/>
            </w:pPr>
            <w:r>
              <w:t>-</w:t>
            </w:r>
          </w:p>
        </w:tc>
        <w:tc>
          <w:tcPr>
            <w:tcW w:w="1871" w:type="dxa"/>
          </w:tcPr>
          <w:p w:rsidR="007B0016" w:rsidRDefault="007B0016">
            <w:pPr>
              <w:pStyle w:val="ConsPlusNormal"/>
              <w:jc w:val="center"/>
            </w:pPr>
            <w:r>
              <w:t>-</w:t>
            </w:r>
          </w:p>
        </w:tc>
        <w:tc>
          <w:tcPr>
            <w:tcW w:w="1928" w:type="dxa"/>
          </w:tcPr>
          <w:p w:rsidR="007B0016" w:rsidRDefault="007B0016">
            <w:pPr>
              <w:pStyle w:val="ConsPlusNormal"/>
              <w:jc w:val="center"/>
            </w:pPr>
            <w:r>
              <w:t>1889,64</w:t>
            </w:r>
          </w:p>
        </w:tc>
      </w:tr>
      <w:tr w:rsidR="007B0016">
        <w:tc>
          <w:tcPr>
            <w:tcW w:w="572" w:type="dxa"/>
          </w:tcPr>
          <w:p w:rsidR="007B0016" w:rsidRDefault="007B0016">
            <w:pPr>
              <w:pStyle w:val="ConsPlusNormal"/>
            </w:pPr>
            <w:r>
              <w:t>10</w:t>
            </w:r>
          </w:p>
        </w:tc>
        <w:tc>
          <w:tcPr>
            <w:tcW w:w="2211" w:type="dxa"/>
          </w:tcPr>
          <w:p w:rsidR="007B0016" w:rsidRDefault="007B0016">
            <w:pPr>
              <w:pStyle w:val="ConsPlusNormal"/>
            </w:pPr>
            <w:r>
              <w:t>Ремонт фундамента</w:t>
            </w:r>
          </w:p>
        </w:tc>
        <w:tc>
          <w:tcPr>
            <w:tcW w:w="1077" w:type="dxa"/>
          </w:tcPr>
          <w:p w:rsidR="007B0016" w:rsidRDefault="007B0016">
            <w:pPr>
              <w:pStyle w:val="ConsPlusNormal"/>
              <w:jc w:val="center"/>
            </w:pPr>
            <w:r>
              <w:t>92,82</w:t>
            </w:r>
          </w:p>
        </w:tc>
        <w:tc>
          <w:tcPr>
            <w:tcW w:w="1928" w:type="dxa"/>
          </w:tcPr>
          <w:p w:rsidR="007B0016" w:rsidRDefault="007B0016">
            <w:pPr>
              <w:pStyle w:val="ConsPlusNormal"/>
              <w:jc w:val="center"/>
            </w:pPr>
            <w:r>
              <w:t>38,02</w:t>
            </w:r>
          </w:p>
        </w:tc>
        <w:tc>
          <w:tcPr>
            <w:tcW w:w="1928" w:type="dxa"/>
          </w:tcPr>
          <w:p w:rsidR="007B0016" w:rsidRDefault="007B0016">
            <w:pPr>
              <w:pStyle w:val="ConsPlusNormal"/>
              <w:jc w:val="center"/>
            </w:pPr>
            <w:r>
              <w:t>31,92</w:t>
            </w:r>
          </w:p>
        </w:tc>
        <w:tc>
          <w:tcPr>
            <w:tcW w:w="1077" w:type="dxa"/>
          </w:tcPr>
          <w:p w:rsidR="007B0016" w:rsidRDefault="007B0016">
            <w:pPr>
              <w:pStyle w:val="ConsPlusNormal"/>
              <w:jc w:val="center"/>
            </w:pPr>
            <w:r>
              <w:t>157,80</w:t>
            </w:r>
          </w:p>
        </w:tc>
        <w:tc>
          <w:tcPr>
            <w:tcW w:w="1928" w:type="dxa"/>
          </w:tcPr>
          <w:p w:rsidR="007B0016" w:rsidRDefault="007B0016">
            <w:pPr>
              <w:pStyle w:val="ConsPlusNormal"/>
              <w:jc w:val="center"/>
            </w:pPr>
            <w:r>
              <w:t>64,68</w:t>
            </w:r>
          </w:p>
        </w:tc>
        <w:tc>
          <w:tcPr>
            <w:tcW w:w="1928" w:type="dxa"/>
          </w:tcPr>
          <w:p w:rsidR="007B0016" w:rsidRDefault="007B0016">
            <w:pPr>
              <w:pStyle w:val="ConsPlusNormal"/>
              <w:jc w:val="center"/>
            </w:pPr>
            <w:r>
              <w:t>54,18</w:t>
            </w:r>
          </w:p>
        </w:tc>
        <w:tc>
          <w:tcPr>
            <w:tcW w:w="1077" w:type="dxa"/>
          </w:tcPr>
          <w:p w:rsidR="007B0016" w:rsidRDefault="007B0016">
            <w:pPr>
              <w:pStyle w:val="ConsPlusNormal"/>
              <w:jc w:val="center"/>
            </w:pPr>
            <w:r>
              <w:t>250,54</w:t>
            </w:r>
          </w:p>
        </w:tc>
        <w:tc>
          <w:tcPr>
            <w:tcW w:w="1871" w:type="dxa"/>
          </w:tcPr>
          <w:p w:rsidR="007B0016" w:rsidRDefault="007B0016">
            <w:pPr>
              <w:pStyle w:val="ConsPlusNormal"/>
              <w:jc w:val="center"/>
            </w:pPr>
            <w:r>
              <w:t>96,00</w:t>
            </w:r>
          </w:p>
        </w:tc>
        <w:tc>
          <w:tcPr>
            <w:tcW w:w="1928" w:type="dxa"/>
          </w:tcPr>
          <w:p w:rsidR="007B0016" w:rsidRDefault="007B0016">
            <w:pPr>
              <w:pStyle w:val="ConsPlusNormal"/>
              <w:jc w:val="center"/>
            </w:pPr>
            <w:r>
              <w:t>86,94</w:t>
            </w:r>
          </w:p>
        </w:tc>
      </w:tr>
    </w:tbl>
    <w:p w:rsidR="007B0016" w:rsidRDefault="007B0016">
      <w:pPr>
        <w:pStyle w:val="ConsPlusNormal"/>
        <w:jc w:val="both"/>
      </w:pPr>
    </w:p>
    <w:p w:rsidR="007B0016" w:rsidRDefault="007B0016">
      <w:pPr>
        <w:pStyle w:val="ConsPlusNormal"/>
        <w:jc w:val="right"/>
      </w:pPr>
      <w:r>
        <w:t>Заместитель министра</w:t>
      </w:r>
    </w:p>
    <w:p w:rsidR="007B0016" w:rsidRDefault="007B0016">
      <w:pPr>
        <w:pStyle w:val="ConsPlusNormal"/>
        <w:jc w:val="right"/>
      </w:pPr>
      <w:r>
        <w:t>строительства</w:t>
      </w:r>
    </w:p>
    <w:p w:rsidR="007B0016" w:rsidRDefault="007B0016">
      <w:pPr>
        <w:pStyle w:val="ConsPlusNormal"/>
        <w:jc w:val="right"/>
      </w:pPr>
      <w:r>
        <w:t>и жилищно-коммунального хозяйства</w:t>
      </w:r>
    </w:p>
    <w:p w:rsidR="007B0016" w:rsidRDefault="007B0016">
      <w:pPr>
        <w:pStyle w:val="ConsPlusNormal"/>
        <w:jc w:val="right"/>
      </w:pPr>
      <w:r>
        <w:t>Красноярского края</w:t>
      </w:r>
    </w:p>
    <w:p w:rsidR="007B0016" w:rsidRDefault="007B0016">
      <w:pPr>
        <w:pStyle w:val="ConsPlusNormal"/>
        <w:jc w:val="right"/>
      </w:pPr>
      <w:r>
        <w:t>Е.С.ЦИТОВИЧ</w:t>
      </w:r>
    </w:p>
    <w:p w:rsidR="007B0016" w:rsidRDefault="007B0016">
      <w:pPr>
        <w:pStyle w:val="ConsPlusNormal"/>
        <w:jc w:val="both"/>
      </w:pPr>
    </w:p>
    <w:p w:rsidR="007B0016" w:rsidRDefault="007B0016">
      <w:pPr>
        <w:pStyle w:val="ConsPlusNormal"/>
        <w:jc w:val="both"/>
      </w:pPr>
    </w:p>
    <w:p w:rsidR="007B0016" w:rsidRDefault="007B0016">
      <w:pPr>
        <w:pStyle w:val="ConsPlusNormal"/>
        <w:pBdr>
          <w:top w:val="single" w:sz="6" w:space="0" w:color="auto"/>
        </w:pBdr>
        <w:spacing w:before="100" w:after="100"/>
        <w:jc w:val="both"/>
        <w:rPr>
          <w:sz w:val="2"/>
          <w:szCs w:val="2"/>
        </w:rPr>
      </w:pPr>
    </w:p>
    <w:p w:rsidR="00A56F3F" w:rsidRDefault="00A56F3F">
      <w:bookmarkStart w:id="1" w:name="_GoBack"/>
      <w:bookmarkEnd w:id="1"/>
    </w:p>
    <w:sectPr w:rsidR="00A56F3F" w:rsidSect="00383690">
      <w:pgSz w:w="16838" w:h="11905"/>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B0016"/>
    <w:rsid w:val="007B0016"/>
    <w:rsid w:val="00A56F3F"/>
    <w:rsid w:val="00DB709A"/>
    <w:rsid w:val="00F42F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00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B00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B001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513596B61874ED4FC87EAA3C6D9D492A559F624C1F9ECC81142BD27413665CD098EBE6953567DAD1543465V5r9J"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92513596B61874ED4FC87EAA3C6D9D492A559F624C1E94CC80152BD27413665CD098EBE6953567DAD1543267V5r4J"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2513596B61874ED4FC860A72A01C2462857C26E4A1C9699DA462D852B43600990D8EDB6D7V7r1J" TargetMode="External"/><Relationship Id="rId11" Type="http://schemas.openxmlformats.org/officeDocument/2006/relationships/hyperlink" Target="consultantplus://offline/ref=92513596B61874ED4FC87EAA3C6D9D492A559F624C189CC98E122BD27413665CD098EBE6953567DAD1543062V5r4J" TargetMode="External"/><Relationship Id="rId5" Type="http://schemas.openxmlformats.org/officeDocument/2006/relationships/hyperlink" Target="consultantplus://offline/ref=92513596B61874ED4FC87EAA3C6D9D492A559F624C189CC98E122BD27413665CD098EBE6953567DAD1543062V5r8J" TargetMode="External"/><Relationship Id="rId10" Type="http://schemas.openxmlformats.org/officeDocument/2006/relationships/hyperlink" Target="consultantplus://offline/ref=92513596B61874ED4FC87EAA3C6D9D492A559F624C189CC98E122BD27413665CD098EBE6953567DAD1543062V5rA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2513596B61874ED4FC87EAA3C6D9D492A559F624C1C9ACC8F152BD27413665CD0V9r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1035</Words>
  <Characters>5905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Кливоченко Наталья Александровна</dc:creator>
  <cp:keywords/>
  <dc:description/>
  <cp:lastModifiedBy>komp</cp:lastModifiedBy>
  <cp:revision>2</cp:revision>
  <dcterms:created xsi:type="dcterms:W3CDTF">2016-04-14T05:04:00Z</dcterms:created>
  <dcterms:modified xsi:type="dcterms:W3CDTF">2016-04-14T05:04:00Z</dcterms:modified>
</cp:coreProperties>
</file>