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255" w:rsidTr="00CD3255">
        <w:tc>
          <w:tcPr>
            <w:tcW w:w="4785" w:type="dxa"/>
          </w:tcPr>
          <w:p w:rsidR="00CD3255" w:rsidRDefault="00CD3255" w:rsidP="0094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255" w:rsidRDefault="00CD3255" w:rsidP="00CD3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255" w:rsidRDefault="00CD3255" w:rsidP="00CD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92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CD3255" w:rsidRPr="00CD3255" w:rsidRDefault="00CD3255" w:rsidP="00945A6D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45A6D" w:rsidRPr="006E0C40" w:rsidRDefault="00945A6D" w:rsidP="00945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40">
        <w:rPr>
          <w:rFonts w:ascii="Times New Roman" w:hAnsi="Times New Roman" w:cs="Times New Roman"/>
          <w:b/>
          <w:sz w:val="28"/>
          <w:szCs w:val="28"/>
        </w:rPr>
        <w:t>Подпрограмма №</w:t>
      </w:r>
      <w:r w:rsidR="008120B0" w:rsidRPr="006E0C40">
        <w:rPr>
          <w:rFonts w:ascii="Times New Roman" w:hAnsi="Times New Roman" w:cs="Times New Roman"/>
          <w:b/>
          <w:sz w:val="28"/>
          <w:szCs w:val="28"/>
        </w:rPr>
        <w:t xml:space="preserve"> 1 «Развитие дошкольного, общего и дополнительного образования детей» </w:t>
      </w:r>
    </w:p>
    <w:p w:rsidR="00945A6D" w:rsidRPr="00945A6D" w:rsidRDefault="00945A6D" w:rsidP="00945A6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5A6D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76AA" w:rsidTr="006276AA">
        <w:tc>
          <w:tcPr>
            <w:tcW w:w="3652" w:type="dxa"/>
          </w:tcPr>
          <w:p w:rsidR="006276AA" w:rsidRDefault="006276AA" w:rsidP="00812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8120B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76AA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0B0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76AA" w:rsidTr="006276AA">
        <w:tc>
          <w:tcPr>
            <w:tcW w:w="3652" w:type="dxa"/>
          </w:tcPr>
          <w:p w:rsidR="006276AA" w:rsidRPr="00240A2D" w:rsidRDefault="008120B0" w:rsidP="00240A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6276AA" w:rsidRDefault="00945A6D" w:rsidP="00F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, главный распорядитель бюджетных средств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CD3255">
              <w:rPr>
                <w:rFonts w:ascii="Times New Roman" w:hAnsi="Times New Roman" w:cs="Times New Roman"/>
                <w:sz w:val="28"/>
                <w:szCs w:val="28"/>
              </w:rPr>
              <w:t xml:space="preserve">ания, опеки и попечительства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422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6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945A6D" w:rsidRDefault="00945A6D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ания 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учреждения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C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</w:t>
            </w:r>
            <w:r w:rsidRPr="00D168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ступность дошкольного образования, соответствующего 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>федеральному гос</w:t>
            </w:r>
            <w:r w:rsidR="00CD1374">
              <w:rPr>
                <w:rFonts w:ascii="Times New Roman" w:hAnsi="Times New Roman" w:cs="Times New Roman"/>
                <w:sz w:val="28"/>
                <w:szCs w:val="28"/>
              </w:rPr>
              <w:t>ударственному образовательному стандарту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C25125" w:rsidRPr="00C25125" w:rsidRDefault="00C25125" w:rsidP="00CD325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легкость и оперативность смены осваиваемых образовательных программ.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Содействовать выявлению и поддержке одаренных детей;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Обеспечить безопасный, качественный отдых и оздоровление детей.</w:t>
            </w:r>
          </w:p>
          <w:p w:rsidR="003C3867" w:rsidRPr="00972211" w:rsidRDefault="00C25125" w:rsidP="00CD32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867">
              <w:rPr>
                <w:rFonts w:ascii="Times New Roman" w:hAnsi="Times New Roman" w:cs="Times New Roman"/>
                <w:sz w:val="28"/>
                <w:szCs w:val="28"/>
              </w:rPr>
              <w:t xml:space="preserve">.Обеспечить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района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и комфортные условия,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требованиям надзорных 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>органов.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5919" w:type="dxa"/>
          </w:tcPr>
          <w:p w:rsidR="00422A47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</w:t>
            </w:r>
          </w:p>
          <w:p w:rsidR="00945A6D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представлен</w:t>
            </w:r>
            <w:r w:rsidR="00DE26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945A6D" w:rsidTr="006276AA">
        <w:tc>
          <w:tcPr>
            <w:tcW w:w="3652" w:type="dxa"/>
          </w:tcPr>
          <w:p w:rsidR="00945A6D" w:rsidRPr="009B5355" w:rsidRDefault="00945A6D" w:rsidP="009B53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D1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532E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04D77" w:rsidTr="00CD3255">
        <w:trPr>
          <w:trHeight w:val="2117"/>
        </w:trPr>
        <w:tc>
          <w:tcPr>
            <w:tcW w:w="3652" w:type="dxa"/>
          </w:tcPr>
          <w:p w:rsidR="00F04D77" w:rsidRDefault="00F04D77" w:rsidP="00F04D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AB5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391">
              <w:rPr>
                <w:rFonts w:ascii="Times New Roman" w:hAnsi="Times New Roman" w:cs="Times New Roman"/>
                <w:b/>
                <w:sz w:val="28"/>
                <w:szCs w:val="28"/>
              </w:rPr>
              <w:t> 357 378,02</w:t>
            </w:r>
            <w:r w:rsidR="00AB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313 1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347 633,78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399 669,42</w:t>
            </w:r>
            <w:r w:rsidR="002C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494 397,78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407 876,40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Pr="004F2980" w:rsidRDefault="00D108FD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394689,70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="0053006A">
              <w:rPr>
                <w:rFonts w:ascii="Times New Roman" w:hAnsi="Times New Roman" w:cs="Times New Roman"/>
                <w:b/>
                <w:sz w:val="28"/>
                <w:szCs w:val="28"/>
              </w:rPr>
              <w:t>1 578 830,72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 791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231 177,9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281 560,69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3006A" w:rsidRPr="00530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30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530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277293,25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274267,25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–</w:t>
            </w:r>
            <w:r w:rsidR="0053006A">
              <w:rPr>
                <w:rFonts w:ascii="Times New Roman" w:hAnsi="Times New Roman" w:cs="Times New Roman"/>
                <w:b/>
                <w:sz w:val="28"/>
                <w:szCs w:val="28"/>
              </w:rPr>
              <w:t>667 354,98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F1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305.95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93 435,25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C0447A">
              <w:rPr>
                <w:rFonts w:ascii="Times New Roman" w:hAnsi="Times New Roman" w:cs="Times New Roman"/>
                <w:sz w:val="28"/>
                <w:szCs w:val="28"/>
              </w:rPr>
              <w:t>148 311,29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121723,75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117823,75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C0447A">
              <w:rPr>
                <w:rFonts w:ascii="Times New Roman" w:hAnsi="Times New Roman" w:cs="Times New Roman"/>
                <w:b/>
                <w:sz w:val="28"/>
                <w:szCs w:val="28"/>
              </w:rPr>
              <w:t>111 192,32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11 564,53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25 149,89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24 673,48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C0447A">
              <w:rPr>
                <w:rFonts w:ascii="Times New Roman" w:hAnsi="Times New Roman" w:cs="Times New Roman"/>
                <w:sz w:val="28"/>
                <w:szCs w:val="28"/>
              </w:rPr>
              <w:t>38346,32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8859,40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:rsidR="00D108FD" w:rsidRPr="00875924" w:rsidRDefault="00D108FD" w:rsidP="00AB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2598,70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  <w:tr w:rsidR="00945A6D" w:rsidTr="006276AA">
        <w:tc>
          <w:tcPr>
            <w:tcW w:w="3652" w:type="dxa"/>
          </w:tcPr>
          <w:p w:rsidR="00945A6D" w:rsidRDefault="00945A6D" w:rsidP="00DE2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945A6D" w:rsidRPr="003F4DE7" w:rsidRDefault="00DB12D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20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</w:t>
            </w:r>
            <w:r w:rsidR="00A86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</w:t>
            </w:r>
          </w:p>
          <w:p w:rsidR="00945A6D" w:rsidRDefault="00C6740C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89680C" w:rsidRDefault="0089680C" w:rsidP="0089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3D1E28" w:rsidRPr="009E2184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 xml:space="preserve">2.1.Постановка </w:t>
      </w:r>
      <w:proofErr w:type="spellStart"/>
      <w:r w:rsidRPr="009E2184">
        <w:rPr>
          <w:rFonts w:ascii="Times New Roman" w:hAnsi="Times New Roman" w:cs="Times New Roman"/>
          <w:b/>
          <w:sz w:val="28"/>
          <w:szCs w:val="28"/>
        </w:rPr>
        <w:t>общерайонной</w:t>
      </w:r>
      <w:proofErr w:type="spellEnd"/>
      <w:r w:rsidRPr="009E2184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</w:p>
    <w:p w:rsidR="003D1E28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3A252D" w:rsidRDefault="00B372DA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</w:t>
      </w:r>
      <w:r w:rsidR="003A252D">
        <w:rPr>
          <w:rFonts w:ascii="Times New Roman" w:hAnsi="Times New Roman" w:cs="Times New Roman"/>
          <w:sz w:val="28"/>
          <w:szCs w:val="28"/>
        </w:rPr>
        <w:t>.202</w:t>
      </w:r>
      <w:r w:rsidR="00FB6D5E">
        <w:rPr>
          <w:rFonts w:ascii="Times New Roman" w:hAnsi="Times New Roman" w:cs="Times New Roman"/>
          <w:sz w:val="28"/>
          <w:szCs w:val="28"/>
        </w:rPr>
        <w:t>2</w:t>
      </w:r>
      <w:r w:rsidR="003A252D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</w:t>
      </w:r>
      <w:r w:rsidR="003A252D" w:rsidRPr="008A67E6">
        <w:rPr>
          <w:rFonts w:ascii="Times New Roman" w:hAnsi="Times New Roman" w:cs="Times New Roman"/>
          <w:sz w:val="28"/>
          <w:szCs w:val="28"/>
        </w:rPr>
        <w:t xml:space="preserve">: </w:t>
      </w:r>
      <w:r w:rsidR="003A252D"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D5184">
        <w:rPr>
          <w:rFonts w:ascii="Times New Roman" w:hAnsi="Times New Roman" w:cs="Times New Roman"/>
          <w:sz w:val="28"/>
          <w:szCs w:val="28"/>
        </w:rPr>
        <w:t>18</w:t>
      </w:r>
      <w:r w:rsidR="00764A0C" w:rsidRPr="00CD5184">
        <w:rPr>
          <w:rFonts w:ascii="Times New Roman" w:hAnsi="Times New Roman" w:cs="Times New Roman"/>
          <w:sz w:val="28"/>
          <w:szCs w:val="28"/>
        </w:rPr>
        <w:t xml:space="preserve">63 </w:t>
      </w:r>
      <w:r w:rsidRPr="00F15309">
        <w:rPr>
          <w:rFonts w:ascii="Times New Roman" w:hAnsi="Times New Roman" w:cs="Times New Roman"/>
          <w:sz w:val="28"/>
          <w:szCs w:val="28"/>
        </w:rPr>
        <w:t>человек</w:t>
      </w:r>
      <w:r w:rsidR="00764A0C">
        <w:rPr>
          <w:rFonts w:ascii="Times New Roman" w:hAnsi="Times New Roman" w:cs="Times New Roman"/>
          <w:sz w:val="28"/>
          <w:szCs w:val="28"/>
        </w:rPr>
        <w:t>а</w:t>
      </w:r>
      <w:r w:rsidRPr="00F15309">
        <w:rPr>
          <w:rFonts w:ascii="Times New Roman" w:hAnsi="Times New Roman" w:cs="Times New Roman"/>
          <w:sz w:val="28"/>
          <w:szCs w:val="28"/>
        </w:rPr>
        <w:t>.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CB2FE6" w:rsidRDefault="00CB2FE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2022-2023 учебном году </w:t>
      </w:r>
      <w:r w:rsidRPr="00F12A4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861C34">
        <w:rPr>
          <w:rFonts w:ascii="Times New Roman" w:hAnsi="Times New Roman" w:cs="Times New Roman"/>
          <w:sz w:val="28"/>
          <w:szCs w:val="28"/>
        </w:rPr>
        <w:t>252</w:t>
      </w:r>
      <w:r w:rsidRPr="00F1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</w:t>
      </w:r>
      <w:r w:rsidR="00BC4449">
        <w:rPr>
          <w:rFonts w:ascii="Times New Roman" w:hAnsi="Times New Roman" w:cs="Times New Roman"/>
          <w:sz w:val="28"/>
          <w:szCs w:val="28"/>
        </w:rPr>
        <w:t>дящих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836" w:rsidRDefault="00CE483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 w:rsidRPr="00875F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CD1374">
        <w:rPr>
          <w:rFonts w:ascii="Times New Roman" w:hAnsi="Times New Roman" w:cs="Times New Roman"/>
          <w:sz w:val="28"/>
          <w:szCs w:val="28"/>
        </w:rPr>
        <w:t> </w:t>
      </w:r>
      <w:r w:rsidRPr="0028094B">
        <w:rPr>
          <w:rFonts w:ascii="Times New Roman" w:hAnsi="Times New Roman" w:cs="Times New Roman"/>
          <w:sz w:val="28"/>
          <w:szCs w:val="28"/>
        </w:rPr>
        <w:t xml:space="preserve">%. Доля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8094B">
        <w:rPr>
          <w:rFonts w:ascii="Times New Roman" w:hAnsi="Times New Roman" w:cs="Times New Roman"/>
          <w:sz w:val="28"/>
          <w:szCs w:val="28"/>
        </w:rPr>
        <w:t xml:space="preserve"> с высшей </w:t>
      </w:r>
      <w:r w:rsidR="00CD1374">
        <w:rPr>
          <w:rFonts w:ascii="Times New Roman" w:hAnsi="Times New Roman" w:cs="Times New Roman"/>
          <w:sz w:val="28"/>
          <w:szCs w:val="28"/>
        </w:rPr>
        <w:t>и</w:t>
      </w:r>
      <w:r w:rsidRPr="0028094B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категорией составляет </w:t>
      </w:r>
      <w:r>
        <w:rPr>
          <w:rFonts w:ascii="Times New Roman" w:hAnsi="Times New Roman" w:cs="Times New Roman"/>
          <w:sz w:val="28"/>
          <w:szCs w:val="28"/>
        </w:rPr>
        <w:t>56,1</w:t>
      </w:r>
      <w:r w:rsidR="00CD1374">
        <w:rPr>
          <w:rFonts w:ascii="Times New Roman" w:hAnsi="Times New Roman" w:cs="Times New Roman"/>
          <w:sz w:val="28"/>
          <w:szCs w:val="28"/>
        </w:rPr>
        <w:t> </w:t>
      </w:r>
      <w:r w:rsidRPr="0028094B">
        <w:rPr>
          <w:rFonts w:ascii="Times New Roman" w:hAnsi="Times New Roman" w:cs="Times New Roman"/>
          <w:sz w:val="28"/>
          <w:szCs w:val="28"/>
        </w:rPr>
        <w:t>%.</w:t>
      </w:r>
    </w:p>
    <w:p w:rsidR="00CE4836" w:rsidRPr="004C17DE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C17DE">
        <w:rPr>
          <w:rFonts w:ascii="Times New Roman" w:eastAsia="Arial" w:hAnsi="Times New Roman" w:cs="Times New Roman"/>
          <w:sz w:val="28"/>
          <w:szCs w:val="28"/>
        </w:rPr>
        <w:t xml:space="preserve">Дошкольное образование получают </w:t>
      </w:r>
      <w:r>
        <w:rPr>
          <w:rFonts w:ascii="Times New Roman" w:eastAsia="Arial" w:hAnsi="Times New Roman" w:cs="Times New Roman"/>
          <w:sz w:val="28"/>
          <w:szCs w:val="28"/>
        </w:rPr>
        <w:t>47</w:t>
      </w:r>
      <w:r w:rsidR="00B372DA">
        <w:rPr>
          <w:rFonts w:ascii="Times New Roman" w:eastAsia="Arial" w:hAnsi="Times New Roman" w:cs="Times New Roman"/>
          <w:sz w:val="28"/>
          <w:szCs w:val="28"/>
        </w:rPr>
        <w:t>4 ребенка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 от 1,5 до 8 лет. </w:t>
      </w:r>
    </w:p>
    <w:p w:rsidR="00CE4836" w:rsidRPr="00354124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C17DE">
        <w:rPr>
          <w:rFonts w:ascii="Times New Roman" w:eastAsia="Arial" w:hAnsi="Times New Roman" w:cs="Times New Roman"/>
          <w:sz w:val="28"/>
          <w:szCs w:val="28"/>
        </w:rPr>
        <w:t xml:space="preserve">В очереди для определения детей в </w:t>
      </w:r>
      <w:r w:rsidR="00354124" w:rsidRPr="004C17DE">
        <w:rPr>
          <w:rFonts w:ascii="Times New Roman" w:eastAsia="Arial" w:hAnsi="Times New Roman" w:cs="Times New Roman"/>
          <w:sz w:val="28"/>
          <w:szCs w:val="28"/>
        </w:rPr>
        <w:t>дошкольн</w:t>
      </w:r>
      <w:r w:rsidR="00354124">
        <w:rPr>
          <w:rFonts w:ascii="Times New Roman" w:eastAsia="Arial" w:hAnsi="Times New Roman" w:cs="Times New Roman"/>
          <w:sz w:val="28"/>
          <w:szCs w:val="28"/>
        </w:rPr>
        <w:t xml:space="preserve">ые </w:t>
      </w:r>
      <w:r w:rsidR="00354124" w:rsidRPr="004C17DE">
        <w:rPr>
          <w:rFonts w:ascii="Times New Roman" w:eastAsia="Arial" w:hAnsi="Times New Roman" w:cs="Times New Roman"/>
          <w:sz w:val="28"/>
          <w:szCs w:val="28"/>
        </w:rPr>
        <w:t>учреждения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17DE">
        <w:rPr>
          <w:rFonts w:ascii="Times New Roman" w:eastAsia="Arial" w:hAnsi="Times New Roman" w:cs="Times New Roman"/>
          <w:sz w:val="28"/>
          <w:szCs w:val="28"/>
        </w:rPr>
        <w:t>п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4C17DE">
        <w:rPr>
          <w:rFonts w:ascii="Times New Roman" w:eastAsia="Arial" w:hAnsi="Times New Roman" w:cs="Times New Roman"/>
          <w:sz w:val="28"/>
          <w:szCs w:val="28"/>
        </w:rPr>
        <w:t>г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т. Козулька состоят </w:t>
      </w: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B372DA">
        <w:rPr>
          <w:rFonts w:ascii="Times New Roman" w:eastAsia="Arial" w:hAnsi="Times New Roman" w:cs="Times New Roman"/>
          <w:sz w:val="28"/>
          <w:szCs w:val="28"/>
        </w:rPr>
        <w:t xml:space="preserve">6 </w:t>
      </w:r>
      <w:r w:rsidRPr="004C17DE">
        <w:rPr>
          <w:rFonts w:ascii="Times New Roman" w:eastAsia="Arial" w:hAnsi="Times New Roman" w:cs="Times New Roman"/>
          <w:sz w:val="28"/>
          <w:szCs w:val="28"/>
        </w:rPr>
        <w:t>человек</w:t>
      </w:r>
      <w:r w:rsidR="00354124">
        <w:rPr>
          <w:rFonts w:ascii="Times New Roman" w:eastAsia="Arial" w:hAnsi="Times New Roman" w:cs="Times New Roman"/>
          <w:sz w:val="28"/>
          <w:szCs w:val="28"/>
        </w:rPr>
        <w:t>а, это дети до полутора лет.</w:t>
      </w:r>
    </w:p>
    <w:p w:rsidR="00CE4836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C17DE">
        <w:rPr>
          <w:rFonts w:ascii="Times New Roman" w:eastAsia="Arial" w:hAnsi="Times New Roman" w:cs="Times New Roman"/>
          <w:sz w:val="28"/>
          <w:szCs w:val="28"/>
        </w:rPr>
        <w:t xml:space="preserve">В поселке Новочернореченский очередь составляет </w:t>
      </w:r>
      <w:r w:rsidR="00B372DA">
        <w:rPr>
          <w:rFonts w:ascii="Times New Roman" w:eastAsia="Arial" w:hAnsi="Times New Roman" w:cs="Times New Roman"/>
          <w:sz w:val="28"/>
          <w:szCs w:val="28"/>
        </w:rPr>
        <w:t>31 человек, из них до полутора лет – 23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 ч</w:t>
      </w:r>
      <w:r w:rsidR="00354124">
        <w:rPr>
          <w:rFonts w:ascii="Times New Roman" w:eastAsia="Arial" w:hAnsi="Times New Roman" w:cs="Times New Roman"/>
          <w:sz w:val="28"/>
          <w:szCs w:val="28"/>
        </w:rPr>
        <w:t>еловек</w:t>
      </w:r>
      <w:r w:rsidR="00B372DA">
        <w:rPr>
          <w:rFonts w:ascii="Times New Roman" w:eastAsia="Arial" w:hAnsi="Times New Roman" w:cs="Times New Roman"/>
          <w:sz w:val="28"/>
          <w:szCs w:val="28"/>
        </w:rPr>
        <w:t>а</w:t>
      </w:r>
      <w:r w:rsidR="00354124">
        <w:rPr>
          <w:rFonts w:ascii="Times New Roman" w:eastAsia="Arial" w:hAnsi="Times New Roman" w:cs="Times New Roman"/>
          <w:sz w:val="28"/>
          <w:szCs w:val="28"/>
        </w:rPr>
        <w:t xml:space="preserve">, от </w:t>
      </w:r>
      <w:r w:rsidR="00B372DA">
        <w:rPr>
          <w:rFonts w:ascii="Times New Roman" w:eastAsia="Arial" w:hAnsi="Times New Roman" w:cs="Times New Roman"/>
          <w:sz w:val="28"/>
          <w:szCs w:val="28"/>
        </w:rPr>
        <w:t>2 до 3 лет - 2</w:t>
      </w:r>
      <w:r w:rsidR="0035412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17DE">
        <w:rPr>
          <w:rFonts w:ascii="Times New Roman" w:eastAsia="Arial" w:hAnsi="Times New Roman" w:cs="Times New Roman"/>
          <w:sz w:val="28"/>
          <w:szCs w:val="28"/>
        </w:rPr>
        <w:t>человек</w:t>
      </w:r>
      <w:r w:rsidR="00354124">
        <w:rPr>
          <w:rFonts w:ascii="Times New Roman" w:eastAsia="Arial" w:hAnsi="Times New Roman" w:cs="Times New Roman"/>
          <w:sz w:val="28"/>
          <w:szCs w:val="28"/>
        </w:rPr>
        <w:t>а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, от 3 до </w:t>
      </w:r>
      <w:r w:rsidR="00B372DA">
        <w:rPr>
          <w:rFonts w:ascii="Times New Roman" w:eastAsia="Arial" w:hAnsi="Times New Roman" w:cs="Times New Roman"/>
          <w:sz w:val="28"/>
          <w:szCs w:val="28"/>
        </w:rPr>
        <w:t>5</w:t>
      </w:r>
      <w:r w:rsidRPr="004C17DE">
        <w:rPr>
          <w:rFonts w:ascii="Times New Roman" w:eastAsia="Arial" w:hAnsi="Times New Roman" w:cs="Times New Roman"/>
          <w:sz w:val="28"/>
          <w:szCs w:val="28"/>
        </w:rPr>
        <w:t xml:space="preserve"> лет – </w:t>
      </w:r>
      <w:r w:rsidR="00B372DA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17DE">
        <w:rPr>
          <w:rFonts w:ascii="Times New Roman" w:eastAsia="Arial" w:hAnsi="Times New Roman" w:cs="Times New Roman"/>
          <w:sz w:val="28"/>
          <w:szCs w:val="28"/>
        </w:rPr>
        <w:t>человек.</w:t>
      </w:r>
    </w:p>
    <w:p w:rsidR="00CB2FE6" w:rsidRDefault="00354124" w:rsidP="00CD1374">
      <w:pPr>
        <w:pStyle w:val="a7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100% школьников </w:t>
      </w:r>
      <w:r w:rsidR="00CB2FE6">
        <w:rPr>
          <w:rFonts w:ascii="Times New Roman" w:eastAsia="Times New Roman" w:hAnsi="Times New Roman" w:cs="Times New Roman"/>
          <w:snapToGrid w:val="0"/>
          <w:sz w:val="28"/>
          <w:szCs w:val="28"/>
        </w:rPr>
        <w:t>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3A252D" w:rsidRPr="00CB2FE6" w:rsidRDefault="00CB2FE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 На один компьютер приходится </w:t>
      </w:r>
      <w:r w:rsidRPr="00F12A43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учащихся. Все общеобразовательные учреждения подключены к сети 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Интернет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имеют собственные сайты. </w:t>
      </w:r>
    </w:p>
    <w:p w:rsidR="003A252D" w:rsidRDefault="003A252D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Для обеспечения доступности общего образования в МКОУ «Балахтонская СОШ», МКОУ «Кемчугская СОШ имени М.А. Хлебникова», МКОУ «Шадринская СОШ», МБОУ «Чернореченская СОШ № 2 им. В.Д. Солонченко»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«физика», «география», «биология», «химия», «математика», «иностранный язык».</w:t>
      </w:r>
    </w:p>
    <w:p w:rsidR="003A252D" w:rsidRPr="003A59A5" w:rsidRDefault="003A252D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 w:rsidR="001E71CD">
        <w:rPr>
          <w:rFonts w:ascii="Times New Roman" w:eastAsia="Times New Roman" w:hAnsi="Times New Roman" w:cs="Times New Roman"/>
          <w:snapToGrid w:val="0"/>
          <w:sz w:val="28"/>
          <w:szCs w:val="28"/>
        </w:rPr>
        <w:t>форм образования. На начало 2022-2023</w:t>
      </w: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учебного года в 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>районе 1</w:t>
      </w:r>
      <w:r w:rsidR="00945604" w:rsidRPr="003A59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408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</w:t>
      </w:r>
      <w:r w:rsidR="006F73C0" w:rsidRPr="003A59A5">
        <w:rPr>
          <w:rFonts w:ascii="Times New Roman" w:eastAsia="Times New Roman" w:hAnsi="Times New Roman" w:cs="Times New Roman"/>
          <w:sz w:val="28"/>
          <w:szCs w:val="28"/>
        </w:rPr>
        <w:t>В общеобразовательных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классах интегрировано обучаются </w:t>
      </w:r>
      <w:r w:rsidR="008645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3D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6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человек, в специальных (коррекционных) классах </w:t>
      </w:r>
      <w:r w:rsidR="00013DF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A6499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D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6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>детей обучается на дому.</w:t>
      </w:r>
    </w:p>
    <w:p w:rsidR="00882045" w:rsidRDefault="00882045" w:rsidP="0088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3D1E28" w:rsidRPr="0077668B" w:rsidRDefault="003D1E28" w:rsidP="0088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Дополнительное образование детей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реализуется 152 дополнительных общеобразовательных программ</w:t>
      </w:r>
      <w:r w:rsidR="003A252D" w:rsidRPr="0077668B">
        <w:rPr>
          <w:rFonts w:ascii="Times New Roman" w:hAnsi="Times New Roman" w:cs="Times New Roman"/>
          <w:sz w:val="28"/>
          <w:szCs w:val="28"/>
        </w:rPr>
        <w:t>ы</w:t>
      </w:r>
      <w:r w:rsidRPr="0077668B">
        <w:rPr>
          <w:rFonts w:ascii="Times New Roman" w:hAnsi="Times New Roman" w:cs="Times New Roman"/>
          <w:sz w:val="28"/>
          <w:szCs w:val="28"/>
        </w:rPr>
        <w:t xml:space="preserve"> художественно-эстетической, физкультурно-спортивной, естественно-научной, научно-технической, туристско-краеведческой, социально-</w:t>
      </w:r>
      <w:r w:rsidR="006F73C0" w:rsidRPr="0077668B">
        <w:rPr>
          <w:rFonts w:ascii="Times New Roman" w:hAnsi="Times New Roman" w:cs="Times New Roman"/>
          <w:sz w:val="28"/>
          <w:szCs w:val="28"/>
        </w:rPr>
        <w:t>гуманитарной направленности</w:t>
      </w:r>
      <w:r w:rsidRPr="0077668B">
        <w:rPr>
          <w:rFonts w:ascii="Times New Roman" w:hAnsi="Times New Roman" w:cs="Times New Roman"/>
          <w:sz w:val="28"/>
          <w:szCs w:val="28"/>
        </w:rPr>
        <w:t>. 143 дополнительных общеобразовательных программы реализуется в общеобразовательных учреждениях, 9 программ в МБУ ДО «Козульская детская школа искусств».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 xml:space="preserve">В районе реализуются сетевые дополнительные общеобразовательные </w:t>
      </w:r>
      <w:r w:rsidR="006F73C0" w:rsidRPr="0077668B">
        <w:rPr>
          <w:rFonts w:ascii="Times New Roman" w:hAnsi="Times New Roman" w:cs="Times New Roman"/>
          <w:sz w:val="28"/>
          <w:szCs w:val="28"/>
        </w:rPr>
        <w:t>программы совместно</w:t>
      </w:r>
      <w:r w:rsidRPr="0077668B">
        <w:rPr>
          <w:rFonts w:ascii="Times New Roman" w:hAnsi="Times New Roman" w:cs="Times New Roman"/>
          <w:sz w:val="28"/>
          <w:szCs w:val="28"/>
        </w:rPr>
        <w:t xml:space="preserve"> с КГПУ «Красноярский государственный университет им. В.П. Астафьева» «Психолого-педагогический класс». Для обучающихся старших классов в МБОУ «Козульская СОШ № 1» и </w:t>
      </w:r>
      <w:r w:rsidR="006F73C0" w:rsidRPr="0077668B">
        <w:rPr>
          <w:rFonts w:ascii="Times New Roman" w:hAnsi="Times New Roman" w:cs="Times New Roman"/>
          <w:sz w:val="28"/>
          <w:szCs w:val="28"/>
        </w:rPr>
        <w:t>МБОУ Козульская</w:t>
      </w:r>
      <w:r w:rsidRPr="0077668B">
        <w:rPr>
          <w:rFonts w:ascii="Times New Roman" w:hAnsi="Times New Roman" w:cs="Times New Roman"/>
          <w:sz w:val="28"/>
          <w:szCs w:val="28"/>
        </w:rPr>
        <w:t xml:space="preserve"> СОШ № 2 имени Д.К. Квитовича» совместно с ОМВД России по Козульскому району реализуется сетевая </w:t>
      </w:r>
      <w:r w:rsidR="006F73C0" w:rsidRPr="0077668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  <w:r w:rsidRPr="0077668B">
        <w:rPr>
          <w:rFonts w:ascii="Times New Roman" w:hAnsi="Times New Roman" w:cs="Times New Roman"/>
          <w:sz w:val="28"/>
          <w:szCs w:val="28"/>
        </w:rPr>
        <w:t xml:space="preserve"> «</w:t>
      </w:r>
      <w:r w:rsidR="006F73C0" w:rsidRPr="0077668B">
        <w:rPr>
          <w:rFonts w:ascii="Times New Roman" w:hAnsi="Times New Roman" w:cs="Times New Roman"/>
          <w:sz w:val="28"/>
          <w:szCs w:val="28"/>
        </w:rPr>
        <w:t>Группа правовой</w:t>
      </w:r>
      <w:r w:rsidR="00BC4449">
        <w:rPr>
          <w:rFonts w:ascii="Times New Roman" w:hAnsi="Times New Roman" w:cs="Times New Roman"/>
          <w:sz w:val="28"/>
          <w:szCs w:val="28"/>
        </w:rPr>
        <w:t xml:space="preserve"> направленности». </w:t>
      </w:r>
      <w:r w:rsidRPr="0077668B">
        <w:rPr>
          <w:rFonts w:ascii="Times New Roman" w:hAnsi="Times New Roman" w:cs="Times New Roman"/>
          <w:sz w:val="28"/>
          <w:szCs w:val="28"/>
        </w:rPr>
        <w:t xml:space="preserve">В рамках функционирования районных интенсивных школ </w:t>
      </w:r>
      <w:r w:rsidR="006F73C0" w:rsidRPr="0077668B">
        <w:rPr>
          <w:rFonts w:ascii="Times New Roman" w:hAnsi="Times New Roman" w:cs="Times New Roman"/>
          <w:sz w:val="28"/>
          <w:szCs w:val="28"/>
        </w:rPr>
        <w:t>учащиеся включены</w:t>
      </w:r>
      <w:r w:rsidRPr="0077668B">
        <w:rPr>
          <w:rFonts w:ascii="Times New Roman" w:hAnsi="Times New Roman" w:cs="Times New Roman"/>
          <w:sz w:val="28"/>
          <w:szCs w:val="28"/>
        </w:rPr>
        <w:t xml:space="preserve"> в </w:t>
      </w:r>
      <w:r w:rsidR="006F73C0" w:rsidRPr="0077668B">
        <w:rPr>
          <w:rFonts w:ascii="Times New Roman" w:hAnsi="Times New Roman" w:cs="Times New Roman"/>
          <w:sz w:val="28"/>
          <w:szCs w:val="28"/>
        </w:rPr>
        <w:t>реализацию дополнительных общеобразовательных</w:t>
      </w:r>
      <w:r w:rsidRPr="0077668B">
        <w:rPr>
          <w:rFonts w:ascii="Times New Roman" w:hAnsi="Times New Roman" w:cs="Times New Roman"/>
          <w:sz w:val="28"/>
          <w:szCs w:val="28"/>
        </w:rPr>
        <w:t xml:space="preserve"> программ «Юнармия», «Академия добра», «Основы видеомонтажа»», «Школа безопасности», «Дизайн интерьера», «Ищущий путник» и др. 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В целях охвата дополнительным о</w:t>
      </w:r>
      <w:r w:rsidR="003A59A5" w:rsidRPr="0077668B">
        <w:rPr>
          <w:rFonts w:ascii="Times New Roman" w:hAnsi="Times New Roman" w:cs="Times New Roman"/>
          <w:sz w:val="28"/>
          <w:szCs w:val="28"/>
        </w:rPr>
        <w:t xml:space="preserve">бразованием детей 5-6 лет в 2022-2023 </w:t>
      </w:r>
      <w:r w:rsidRPr="0077668B">
        <w:rPr>
          <w:rFonts w:ascii="Times New Roman" w:hAnsi="Times New Roman" w:cs="Times New Roman"/>
          <w:sz w:val="28"/>
          <w:szCs w:val="28"/>
        </w:rPr>
        <w:t>учебном году введено 7 программ дополнительного образования, которы</w:t>
      </w:r>
      <w:r w:rsidR="00BC4449">
        <w:rPr>
          <w:rFonts w:ascii="Times New Roman" w:hAnsi="Times New Roman" w:cs="Times New Roman"/>
          <w:sz w:val="28"/>
          <w:szCs w:val="28"/>
        </w:rPr>
        <w:t xml:space="preserve">ми охвачено 165 дошкольников. 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дополнительного образования для детей и родителей информация о дополнительных общеобразовательных программах размещена на информационном портале «Навигатор дополнительного образования Красноярского края».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На базе МБОУ «Козульская СОШ № 2 имени Д.К. Квитовича» создано структурное подразделение «Муниципальный опорный центр дополнительного образования детей».</w:t>
      </w:r>
    </w:p>
    <w:p w:rsidR="00882045" w:rsidRDefault="00882045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4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</w:t>
      </w:r>
      <w:r w:rsidRPr="00882045">
        <w:rPr>
          <w:rFonts w:ascii="Times New Roman" w:hAnsi="Times New Roman" w:cs="Times New Roman"/>
          <w:sz w:val="28"/>
          <w:szCs w:val="28"/>
        </w:rPr>
        <w:lastRenderedPageBreak/>
        <w:t>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Козульском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образования, опеки и попечительства а</w:t>
      </w:r>
      <w:r>
        <w:rPr>
          <w:rFonts w:ascii="Times New Roman" w:hAnsi="Times New Roman" w:cs="Times New Roman"/>
          <w:sz w:val="28"/>
          <w:szCs w:val="28"/>
        </w:rPr>
        <w:t>дминистрации Козульского района</w:t>
      </w:r>
      <w:r w:rsidRPr="00882045">
        <w:rPr>
          <w:rFonts w:ascii="Times New Roman" w:hAnsi="Times New Roman" w:cs="Times New Roman"/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Козульском районе.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В целях повышения доступности дополнительного образования в районе внедрена и функционирует целевая модель развития региональных систем дополнительного образ</w:t>
      </w:r>
      <w:r w:rsidR="00CD1374">
        <w:rPr>
          <w:rFonts w:ascii="Times New Roman" w:hAnsi="Times New Roman" w:cs="Times New Roman"/>
          <w:sz w:val="28"/>
          <w:szCs w:val="28"/>
        </w:rPr>
        <w:t>ования детей.</w:t>
      </w:r>
      <w:r w:rsidR="003C4CEB">
        <w:rPr>
          <w:rFonts w:ascii="Times New Roman" w:hAnsi="Times New Roman" w:cs="Times New Roman"/>
          <w:sz w:val="28"/>
          <w:szCs w:val="28"/>
        </w:rPr>
        <w:t xml:space="preserve"> с 1 сентября 2021</w:t>
      </w:r>
      <w:r w:rsidRPr="0077668B">
        <w:rPr>
          <w:rFonts w:ascii="Times New Roman" w:hAnsi="Times New Roman" w:cs="Times New Roman"/>
          <w:sz w:val="28"/>
          <w:szCs w:val="28"/>
        </w:rPr>
        <w:t xml:space="preserve"> г. в районе введена система персонифицированного финансировани</w:t>
      </w:r>
      <w:r w:rsidR="00CD1374">
        <w:rPr>
          <w:rFonts w:ascii="Times New Roman" w:hAnsi="Times New Roman" w:cs="Times New Roman"/>
          <w:sz w:val="28"/>
          <w:szCs w:val="28"/>
        </w:rPr>
        <w:t xml:space="preserve">я дополнительного образования </w:t>
      </w:r>
      <w:r w:rsidRPr="0077668B">
        <w:rPr>
          <w:rFonts w:ascii="Times New Roman" w:hAnsi="Times New Roman" w:cs="Times New Roman"/>
          <w:sz w:val="28"/>
          <w:szCs w:val="28"/>
        </w:rPr>
        <w:t>детей(ПФДОД). В рамках ПФДОД на базе МБОУ «Козульская СОШ№2 имени Д.К. Квитовича» реализуется 4 дополнительных общеобразовательных пр</w:t>
      </w:r>
      <w:r w:rsidR="000A2632" w:rsidRPr="0077668B">
        <w:rPr>
          <w:rFonts w:ascii="Times New Roman" w:hAnsi="Times New Roman" w:cs="Times New Roman"/>
          <w:sz w:val="28"/>
          <w:szCs w:val="28"/>
        </w:rPr>
        <w:t>ограммы, в которых занимается 81</w:t>
      </w:r>
      <w:r w:rsidRPr="0077668B">
        <w:rPr>
          <w:rFonts w:ascii="Times New Roman" w:hAnsi="Times New Roman" w:cs="Times New Roman"/>
          <w:sz w:val="28"/>
          <w:szCs w:val="28"/>
        </w:rPr>
        <w:t xml:space="preserve"> детей (2,99% от общего числа детей в возрасте от 5 до 18 лет, проживающих на территории района). В 2024 г. численность детей, занимающихся по программ</w:t>
      </w:r>
      <w:r w:rsidR="00CD1374">
        <w:rPr>
          <w:rFonts w:ascii="Times New Roman" w:hAnsi="Times New Roman" w:cs="Times New Roman"/>
          <w:sz w:val="28"/>
          <w:szCs w:val="28"/>
        </w:rPr>
        <w:t>ам, реализуемых в рамках ПФДОД,</w:t>
      </w:r>
      <w:r w:rsidRPr="0077668B">
        <w:rPr>
          <w:rFonts w:ascii="Times New Roman" w:hAnsi="Times New Roman" w:cs="Times New Roman"/>
          <w:sz w:val="28"/>
          <w:szCs w:val="28"/>
        </w:rPr>
        <w:t xml:space="preserve"> составит 180 человек (6,79%). </w:t>
      </w:r>
    </w:p>
    <w:p w:rsidR="00D62B12" w:rsidRPr="003A59A5" w:rsidRDefault="00CD1374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</w:t>
      </w:r>
      <w:r w:rsidR="00D62B12" w:rsidRPr="003A59A5">
        <w:rPr>
          <w:rFonts w:ascii="Times New Roman" w:hAnsi="Times New Roman" w:cs="Times New Roman"/>
          <w:sz w:val="28"/>
          <w:szCs w:val="28"/>
        </w:rPr>
        <w:t xml:space="preserve">требованиями обновляется содержание образования. </w:t>
      </w:r>
      <w:r w:rsidR="003A252D" w:rsidRPr="003A59A5">
        <w:rPr>
          <w:rFonts w:ascii="Times New Roman" w:eastAsia="Arial" w:hAnsi="Times New Roman" w:cs="Times New Roman"/>
          <w:sz w:val="28"/>
          <w:szCs w:val="28"/>
        </w:rPr>
        <w:t>В Ц</w:t>
      </w:r>
      <w:r w:rsidR="00D62B12" w:rsidRPr="003A59A5">
        <w:rPr>
          <w:rFonts w:ascii="Times New Roman" w:eastAsia="Arial" w:hAnsi="Times New Roman" w:cs="Times New Roman"/>
          <w:sz w:val="28"/>
          <w:szCs w:val="28"/>
        </w:rPr>
        <w:t>ентрах образования «Точках роста», которые фу</w:t>
      </w:r>
      <w:r>
        <w:rPr>
          <w:rFonts w:ascii="Times New Roman" w:eastAsia="Arial" w:hAnsi="Times New Roman" w:cs="Times New Roman"/>
          <w:sz w:val="28"/>
          <w:szCs w:val="28"/>
        </w:rPr>
        <w:t xml:space="preserve">нкционируют </w:t>
      </w:r>
      <w:r w:rsidR="003A59A5" w:rsidRPr="003A59A5">
        <w:rPr>
          <w:rFonts w:ascii="Times New Roman" w:eastAsia="Arial" w:hAnsi="Times New Roman" w:cs="Times New Roman"/>
          <w:sz w:val="28"/>
          <w:szCs w:val="28"/>
        </w:rPr>
        <w:t>с 1 сентября 2022</w:t>
      </w:r>
      <w:r>
        <w:rPr>
          <w:rFonts w:ascii="Times New Roman" w:eastAsia="Arial" w:hAnsi="Times New Roman" w:cs="Times New Roman"/>
          <w:sz w:val="28"/>
          <w:szCs w:val="28"/>
        </w:rPr>
        <w:t xml:space="preserve"> г. </w:t>
      </w:r>
      <w:r w:rsidR="00D62B12" w:rsidRPr="003A59A5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3A59A5" w:rsidRPr="003A59A5">
        <w:rPr>
          <w:rFonts w:ascii="Times New Roman" w:eastAsia="Arial" w:hAnsi="Times New Roman" w:cs="Times New Roman"/>
          <w:sz w:val="28"/>
          <w:szCs w:val="28"/>
        </w:rPr>
        <w:t xml:space="preserve">пяти школах </w:t>
      </w:r>
      <w:r w:rsidR="00BC4449">
        <w:rPr>
          <w:rFonts w:ascii="Times New Roman" w:eastAsia="Arial" w:hAnsi="Times New Roman" w:cs="Times New Roman"/>
          <w:sz w:val="28"/>
          <w:szCs w:val="28"/>
        </w:rPr>
        <w:t>района, реализуе</w:t>
      </w:r>
      <w:r>
        <w:rPr>
          <w:rFonts w:ascii="Times New Roman" w:eastAsia="Arial" w:hAnsi="Times New Roman" w:cs="Times New Roman"/>
          <w:sz w:val="28"/>
          <w:szCs w:val="28"/>
        </w:rPr>
        <w:t>тся</w:t>
      </w:r>
      <w:r w:rsidR="003A59A5" w:rsidRPr="003A59A5">
        <w:rPr>
          <w:rFonts w:ascii="Times New Roman" w:eastAsia="Arial" w:hAnsi="Times New Roman" w:cs="Times New Roman"/>
          <w:sz w:val="28"/>
          <w:szCs w:val="28"/>
        </w:rPr>
        <w:t xml:space="preserve"> 42</w:t>
      </w:r>
      <w:r w:rsidR="00D62B12" w:rsidRPr="003A59A5">
        <w:rPr>
          <w:rFonts w:ascii="Times New Roman" w:eastAsia="Arial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Arial" w:hAnsi="Times New Roman" w:cs="Times New Roman"/>
          <w:sz w:val="28"/>
          <w:szCs w:val="28"/>
        </w:rPr>
        <w:t>ы естественно-</w:t>
      </w:r>
      <w:r w:rsidR="00D62B12" w:rsidRPr="003A59A5">
        <w:rPr>
          <w:rFonts w:ascii="Times New Roman" w:eastAsia="Arial" w:hAnsi="Times New Roman" w:cs="Times New Roman"/>
          <w:sz w:val="28"/>
          <w:szCs w:val="28"/>
        </w:rPr>
        <w:t>научной и техничес</w:t>
      </w:r>
      <w:r w:rsidR="003A59A5" w:rsidRPr="003A59A5">
        <w:rPr>
          <w:rFonts w:ascii="Times New Roman" w:eastAsia="Arial" w:hAnsi="Times New Roman" w:cs="Times New Roman"/>
          <w:sz w:val="28"/>
          <w:szCs w:val="28"/>
        </w:rPr>
        <w:t>кой направленности с охватом 508</w:t>
      </w:r>
      <w:r w:rsidR="00D62B12" w:rsidRPr="003A59A5">
        <w:rPr>
          <w:rFonts w:ascii="Times New Roman" w:eastAsia="Arial" w:hAnsi="Times New Roman" w:cs="Times New Roman"/>
          <w:sz w:val="28"/>
          <w:szCs w:val="28"/>
        </w:rPr>
        <w:t xml:space="preserve"> детей. </w:t>
      </w:r>
    </w:p>
    <w:p w:rsidR="00D62B12" w:rsidRPr="0077668B" w:rsidRDefault="00CD1374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D62B12" w:rsidRPr="0077668B">
        <w:rPr>
          <w:rFonts w:ascii="Times New Roman" w:hAnsi="Times New Roman" w:cs="Times New Roman"/>
          <w:sz w:val="28"/>
          <w:szCs w:val="28"/>
        </w:rPr>
        <w:t>в части дополнительного образования являются:</w:t>
      </w:r>
    </w:p>
    <w:p w:rsidR="00D62B12" w:rsidRPr="0077668B" w:rsidRDefault="00882045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B12" w:rsidRPr="0077668B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дополнительного образования:</w:t>
      </w:r>
    </w:p>
    <w:p w:rsidR="00D62B12" w:rsidRPr="0077668B" w:rsidRDefault="00882045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B12" w:rsidRPr="0077668B">
        <w:rPr>
          <w:rFonts w:ascii="Times New Roman" w:hAnsi="Times New Roman" w:cs="Times New Roman"/>
          <w:sz w:val="28"/>
          <w:szCs w:val="28"/>
        </w:rPr>
        <w:t>о</w:t>
      </w:r>
      <w:r w:rsidR="00CD1374">
        <w:rPr>
          <w:rFonts w:ascii="Times New Roman" w:hAnsi="Times New Roman" w:cs="Times New Roman"/>
          <w:sz w:val="28"/>
          <w:szCs w:val="28"/>
        </w:rPr>
        <w:t>бновление содержания дополнительного</w:t>
      </w:r>
      <w:r w:rsidR="00D62B12" w:rsidRPr="0077668B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- проведение независимой оценки допол</w:t>
      </w:r>
      <w:r w:rsidR="00CD1374">
        <w:rPr>
          <w:rFonts w:ascii="Times New Roman" w:hAnsi="Times New Roman" w:cs="Times New Roman"/>
          <w:sz w:val="28"/>
          <w:szCs w:val="28"/>
        </w:rPr>
        <w:t xml:space="preserve">нительных общеобразовательных </w:t>
      </w:r>
      <w:r w:rsidRPr="0077668B">
        <w:rPr>
          <w:rFonts w:ascii="Times New Roman" w:hAnsi="Times New Roman" w:cs="Times New Roman"/>
          <w:sz w:val="28"/>
          <w:szCs w:val="28"/>
        </w:rPr>
        <w:t xml:space="preserve">программ; </w:t>
      </w:r>
    </w:p>
    <w:p w:rsidR="00D62B12" w:rsidRPr="0077668B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B">
        <w:rPr>
          <w:rFonts w:ascii="Times New Roman" w:hAnsi="Times New Roman" w:cs="Times New Roman"/>
          <w:sz w:val="28"/>
          <w:szCs w:val="28"/>
        </w:rPr>
        <w:t>- реализация сетевых дополнительных общеобразовательных программ;</w:t>
      </w:r>
    </w:p>
    <w:p w:rsidR="00D62B12" w:rsidRPr="0077668B" w:rsidRDefault="00CD1374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D62B12" w:rsidRPr="0077668B">
        <w:rPr>
          <w:rFonts w:ascii="Times New Roman" w:hAnsi="Times New Roman" w:cs="Times New Roman"/>
          <w:sz w:val="28"/>
          <w:szCs w:val="28"/>
        </w:rPr>
        <w:t xml:space="preserve"> профессионального уровня педагогов дополнительного образования;</w:t>
      </w:r>
    </w:p>
    <w:p w:rsidR="00D62B12" w:rsidRDefault="00CD1374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в 2024 </w:t>
      </w:r>
      <w:r w:rsidR="00D62B12" w:rsidRPr="0077668B">
        <w:rPr>
          <w:rFonts w:ascii="Times New Roman" w:hAnsi="Times New Roman" w:cs="Times New Roman"/>
          <w:sz w:val="28"/>
          <w:szCs w:val="28"/>
        </w:rPr>
        <w:t>г. охвата систем</w:t>
      </w:r>
      <w:r>
        <w:rPr>
          <w:rFonts w:ascii="Times New Roman" w:hAnsi="Times New Roman" w:cs="Times New Roman"/>
          <w:sz w:val="28"/>
          <w:szCs w:val="28"/>
        </w:rPr>
        <w:t xml:space="preserve">ой дополнительного образования </w:t>
      </w:r>
      <w:r w:rsidR="00882045">
        <w:rPr>
          <w:rFonts w:ascii="Times New Roman" w:hAnsi="Times New Roman" w:cs="Times New Roman"/>
          <w:sz w:val="28"/>
          <w:szCs w:val="28"/>
        </w:rPr>
        <w:t>детей 5-18 лет до 74%;</w:t>
      </w:r>
    </w:p>
    <w:p w:rsidR="00882045" w:rsidRPr="0077668B" w:rsidRDefault="00882045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45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персонифицированного финансирования.</w:t>
      </w:r>
    </w:p>
    <w:p w:rsidR="00882045" w:rsidRDefault="00882045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B12" w:rsidRPr="0077668B" w:rsidRDefault="00D62B12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D62B12" w:rsidRPr="00516DA0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 w:rsidR="00CD1374"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D62B12" w:rsidRPr="00516DA0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21119">
        <w:rPr>
          <w:rFonts w:ascii="Times New Roman" w:hAnsi="Times New Roman" w:cs="Times New Roman"/>
          <w:sz w:val="28"/>
          <w:szCs w:val="28"/>
        </w:rPr>
        <w:t>20</w:t>
      </w:r>
      <w:r w:rsidRPr="00516DA0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D62B12" w:rsidRDefault="00D62B12" w:rsidP="00CD1374">
      <w:pPr>
        <w:pStyle w:val="a7"/>
        <w:ind w:firstLine="709"/>
        <w:jc w:val="both"/>
      </w:pPr>
      <w:r w:rsidRPr="00516DA0">
        <w:rPr>
          <w:rFonts w:ascii="Times New Roman" w:hAnsi="Times New Roman" w:cs="Times New Roman"/>
          <w:sz w:val="28"/>
          <w:szCs w:val="28"/>
        </w:rPr>
        <w:lastRenderedPageBreak/>
        <w:t>Проводимые для школьников района предметные олимпиады, спортивные соревновани</w:t>
      </w:r>
      <w:r w:rsidR="00CD1374"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516DA0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 w:rsidR="00C21119">
        <w:rPr>
          <w:rFonts w:ascii="Times New Roman" w:hAnsi="Times New Roman" w:cs="Times New Roman"/>
          <w:sz w:val="28"/>
          <w:szCs w:val="28"/>
        </w:rPr>
        <w:t>около 75</w:t>
      </w:r>
      <w:r w:rsidRPr="00516DA0">
        <w:rPr>
          <w:rFonts w:ascii="Times New Roman" w:hAnsi="Times New Roman" w:cs="Times New Roman"/>
          <w:sz w:val="28"/>
          <w:szCs w:val="28"/>
        </w:rPr>
        <w:t xml:space="preserve"> % школьников</w:t>
      </w:r>
      <w:r w:rsidRPr="00052304">
        <w:t xml:space="preserve">. </w:t>
      </w:r>
    </w:p>
    <w:p w:rsidR="00822B47" w:rsidRPr="00052304" w:rsidRDefault="00822B47" w:rsidP="00CD1374">
      <w:pPr>
        <w:pStyle w:val="a7"/>
        <w:ind w:firstLine="709"/>
        <w:jc w:val="both"/>
        <w:rPr>
          <w:b/>
          <w:i/>
        </w:rPr>
      </w:pPr>
    </w:p>
    <w:p w:rsidR="00D62B12" w:rsidRDefault="00D62B12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41C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916044" w:rsidRDefault="00916044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B12" w:rsidRDefault="00D62B12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</w:t>
      </w:r>
      <w:r w:rsidR="00BC4449">
        <w:rPr>
          <w:rFonts w:ascii="Times New Roman" w:eastAsia="Times New Roman" w:hAnsi="Times New Roman" w:cs="Times New Roman"/>
          <w:sz w:val="28"/>
          <w:szCs w:val="28"/>
        </w:rPr>
        <w:t>вательных программ и проектов.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6973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 397 детей отдохнуло в летних лагерях с дневным пребыванием детей, функционирующих на базе общеобразовательных учрежден</w:t>
      </w:r>
      <w:r w:rsidR="000A2632">
        <w:rPr>
          <w:rFonts w:ascii="Times New Roman" w:eastAsia="Times New Roman" w:hAnsi="Times New Roman" w:cs="Times New Roman"/>
          <w:sz w:val="28"/>
          <w:szCs w:val="28"/>
        </w:rPr>
        <w:t>ий. 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3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отдохнуло в загородных оздоровительн</w:t>
      </w:r>
      <w:r w:rsidR="00CD1374">
        <w:rPr>
          <w:rFonts w:ascii="Times New Roman" w:eastAsia="Times New Roman" w:hAnsi="Times New Roman" w:cs="Times New Roman"/>
          <w:sz w:val="28"/>
          <w:szCs w:val="28"/>
        </w:rPr>
        <w:t>ых лагерях.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32"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подростко</w:t>
      </w:r>
      <w:r w:rsidR="00BC4449">
        <w:rPr>
          <w:rFonts w:ascii="Times New Roman" w:eastAsia="Times New Roman" w:hAnsi="Times New Roman" w:cs="Times New Roman"/>
          <w:sz w:val="28"/>
          <w:szCs w:val="28"/>
        </w:rPr>
        <w:t>в были</w:t>
      </w:r>
      <w:r w:rsidR="00CD1374">
        <w:rPr>
          <w:rFonts w:ascii="Times New Roman" w:eastAsia="Times New Roman" w:hAnsi="Times New Roman" w:cs="Times New Roman"/>
          <w:sz w:val="28"/>
          <w:szCs w:val="28"/>
        </w:rPr>
        <w:t xml:space="preserve"> временно трудоустроены </w:t>
      </w:r>
      <w:r>
        <w:rPr>
          <w:rFonts w:ascii="Times New Roman" w:eastAsia="Times New Roman" w:hAnsi="Times New Roman" w:cs="Times New Roman"/>
          <w:sz w:val="28"/>
          <w:szCs w:val="28"/>
        </w:rPr>
        <w:t>в трудовые отряды старшеклассников. На летний период 202</w:t>
      </w:r>
      <w:r w:rsidR="008338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137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летним отдыхом и оздо</w:t>
      </w:r>
      <w:r w:rsidR="00CD1374">
        <w:rPr>
          <w:rFonts w:ascii="Times New Roman" w:eastAsia="Times New Roman" w:hAnsi="Times New Roman" w:cs="Times New Roman"/>
          <w:sz w:val="28"/>
          <w:szCs w:val="28"/>
        </w:rPr>
        <w:t xml:space="preserve">ровлением было охвачено 64,7% </w:t>
      </w:r>
      <w:r>
        <w:rPr>
          <w:rFonts w:ascii="Times New Roman" w:eastAsia="Times New Roman" w:hAnsi="Times New Roman" w:cs="Times New Roman"/>
          <w:sz w:val="28"/>
          <w:szCs w:val="28"/>
        </w:rPr>
        <w:t>детей от 7 до 17 лет.</w:t>
      </w:r>
    </w:p>
    <w:p w:rsidR="00916044" w:rsidRPr="003C2D79" w:rsidRDefault="00916044" w:rsidP="00EB34E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80C" w:rsidRPr="001A532E" w:rsidRDefault="0089680C" w:rsidP="0089680C">
      <w:pPr>
        <w:pStyle w:val="a4"/>
        <w:spacing w:line="240" w:lineRule="auto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2.2. Основная цель, задачи, этапы</w:t>
      </w:r>
    </w:p>
    <w:p w:rsidR="0089680C" w:rsidRPr="001A532E" w:rsidRDefault="0089680C" w:rsidP="0089680C">
      <w:pPr>
        <w:pStyle w:val="a4"/>
        <w:spacing w:after="0" w:line="240" w:lineRule="auto"/>
        <w:ind w:left="-14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и сроки выполнения подпрограммы, целевые индикаторы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89680C" w:rsidRPr="001A532E" w:rsidRDefault="0089680C" w:rsidP="00CD1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>го, среднего общего образования.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70C" w:rsidRPr="002D170C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2D170C" w:rsidRPr="001A532E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Содействовать выявле</w:t>
      </w:r>
      <w:r w:rsidR="0089680C">
        <w:rPr>
          <w:rFonts w:ascii="Times New Roman" w:eastAsia="Times New Roman" w:hAnsi="Times New Roman" w:cs="Times New Roman"/>
          <w:sz w:val="28"/>
          <w:szCs w:val="28"/>
        </w:rPr>
        <w:t>нию и поддержке одаренных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Обеспечить безопасный, качественный отдых и оздоровление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80C" w:rsidRPr="001A532E">
        <w:rPr>
          <w:rFonts w:ascii="Times New Roman" w:hAnsi="Times New Roman" w:cs="Times New Roman"/>
          <w:sz w:val="28"/>
          <w:szCs w:val="28"/>
        </w:rPr>
        <w:t>.</w:t>
      </w:r>
      <w:r w:rsidR="0089680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89680C" w:rsidRPr="001A532E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="0089680C">
        <w:rPr>
          <w:rFonts w:ascii="Times New Roman" w:hAnsi="Times New Roman" w:cs="Times New Roman"/>
          <w:sz w:val="28"/>
          <w:szCs w:val="28"/>
        </w:rPr>
        <w:t xml:space="preserve"> безопасные и комфортные условия, </w:t>
      </w:r>
      <w:r w:rsidR="0089680C" w:rsidRPr="001A532E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надзорных </w:t>
      </w:r>
      <w:r w:rsidR="0089680C">
        <w:rPr>
          <w:rFonts w:ascii="Times New Roman" w:hAnsi="Times New Roman" w:cs="Times New Roman"/>
          <w:sz w:val="28"/>
          <w:szCs w:val="28"/>
        </w:rPr>
        <w:t>органов.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выполнения подпрограммы 20</w:t>
      </w:r>
      <w:r>
        <w:rPr>
          <w:rFonts w:ascii="Times New Roman" w:eastAsia="Times New Roman" w:hAnsi="Times New Roman" w:cs="Times New Roman"/>
          <w:sz w:val="28"/>
          <w:szCs w:val="28"/>
        </w:rPr>
        <w:t>20-202</w:t>
      </w:r>
      <w:r w:rsidR="002371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532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89680C" w:rsidRDefault="0089680C" w:rsidP="00896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80C" w:rsidRPr="0072401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F5E45">
        <w:rPr>
          <w:rFonts w:ascii="Times New Roman" w:hAnsi="Times New Roman" w:cs="Times New Roman"/>
          <w:sz w:val="28"/>
          <w:szCs w:val="28"/>
        </w:rPr>
        <w:t>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и переданными полномочиями.</w:t>
      </w:r>
    </w:p>
    <w:p w:rsidR="00990FCA" w:rsidRPr="00BC32A1" w:rsidRDefault="00990FCA" w:rsidP="0089680C">
      <w:pPr>
        <w:pStyle w:val="a4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9680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2.4. Управление подпрограммой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01C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916044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опеки и попечительства администрации Козульского</w:t>
      </w:r>
      <w:r w:rsidR="0029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как 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C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Pr="00BC32A1">
        <w:rPr>
          <w:rFonts w:ascii="Times New Roman" w:hAnsi="Times New Roman" w:cs="Times New Roman"/>
          <w:sz w:val="28"/>
          <w:szCs w:val="28"/>
        </w:rPr>
        <w:t xml:space="preserve"> ее мероприятий и целевое использование средств.</w:t>
      </w:r>
    </w:p>
    <w:p w:rsidR="0076228D" w:rsidRPr="00BC32A1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6">
        <w:rPr>
          <w:rFonts w:ascii="Times New Roman" w:hAnsi="Times New Roman" w:cs="Times New Roman"/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</w:t>
      </w:r>
      <w:r w:rsidR="00C23FEE">
        <w:rPr>
          <w:rFonts w:ascii="Times New Roman" w:hAnsi="Times New Roman" w:cs="Times New Roman"/>
          <w:sz w:val="28"/>
          <w:szCs w:val="28"/>
        </w:rPr>
        <w:t>е</w:t>
      </w:r>
      <w:r w:rsidRPr="00BC32A1">
        <w:rPr>
          <w:rFonts w:ascii="Times New Roman" w:hAnsi="Times New Roman" w:cs="Times New Roman"/>
          <w:sz w:val="28"/>
          <w:szCs w:val="28"/>
        </w:rPr>
        <w:t xml:space="preserve">т </w:t>
      </w:r>
      <w:r w:rsidR="00CD137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="009E1636" w:rsidRPr="009E1636">
        <w:rPr>
          <w:rFonts w:ascii="Times New Roman" w:hAnsi="Times New Roman" w:cs="Times New Roman"/>
          <w:sz w:val="28"/>
          <w:szCs w:val="28"/>
        </w:rPr>
        <w:t>от 30.08.2013 № 632</w:t>
      </w:r>
      <w:r w:rsidR="009E1636">
        <w:rPr>
          <w:rFonts w:ascii="Times New Roman" w:hAnsi="Times New Roman" w:cs="Times New Roman"/>
          <w:sz w:val="28"/>
          <w:szCs w:val="28"/>
        </w:rPr>
        <w:t xml:space="preserve"> в редакции постановления </w:t>
      </w:r>
      <w:r w:rsidRPr="009E1636">
        <w:rPr>
          <w:rFonts w:ascii="Times New Roman" w:hAnsi="Times New Roman" w:cs="Times New Roman"/>
          <w:sz w:val="28"/>
          <w:szCs w:val="28"/>
        </w:rPr>
        <w:t>от 14.04.2016 года №</w:t>
      </w:r>
      <w:r w:rsidR="00CD1374">
        <w:rPr>
          <w:rFonts w:ascii="Times New Roman" w:hAnsi="Times New Roman" w:cs="Times New Roman"/>
          <w:sz w:val="28"/>
          <w:szCs w:val="28"/>
        </w:rPr>
        <w:t> </w:t>
      </w:r>
      <w:r w:rsidRPr="009E1636">
        <w:rPr>
          <w:rFonts w:ascii="Times New Roman" w:hAnsi="Times New Roman" w:cs="Times New Roman"/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Для обеспечения мониторинга хода реализации</w:t>
      </w:r>
      <w:r w:rsidR="0083381A">
        <w:rPr>
          <w:rFonts w:ascii="Times New Roman" w:hAnsi="Times New Roman" w:cs="Times New Roman"/>
          <w:sz w:val="28"/>
          <w:szCs w:val="28"/>
        </w:rPr>
        <w:t xml:space="preserve"> </w:t>
      </w:r>
      <w:r w:rsidRPr="0076228D">
        <w:rPr>
          <w:rFonts w:ascii="Times New Roman" w:hAnsi="Times New Roman" w:cs="Times New Roman"/>
          <w:sz w:val="28"/>
          <w:szCs w:val="28"/>
        </w:rPr>
        <w:t>подпрог</w:t>
      </w:r>
      <w:r w:rsidR="00CD1374"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6228D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 w:rsidR="00CD1374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</w:t>
      </w:r>
      <w:r w:rsidRPr="0076228D">
        <w:rPr>
          <w:rFonts w:ascii="Times New Roman" w:hAnsi="Times New Roman" w:cs="Times New Roman"/>
          <w:sz w:val="28"/>
          <w:szCs w:val="28"/>
        </w:rPr>
        <w:t xml:space="preserve">программ Козульского района, их формировании и реализации». </w:t>
      </w:r>
    </w:p>
    <w:p w:rsidR="00237137" w:rsidRPr="0076228D" w:rsidRDefault="00237137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37">
        <w:rPr>
          <w:rFonts w:ascii="Times New Roman" w:hAnsi="Times New Roman" w:cs="Times New Roman"/>
          <w:sz w:val="28"/>
          <w:szCs w:val="28"/>
        </w:rPr>
        <w:lastRenderedPageBreak/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образования, опеки и попечительства</w:t>
      </w:r>
      <w:r w:rsidR="0029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района. 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ascii="Times New Roman" w:eastAsia="Calibri" w:hAnsi="Times New Roman" w:cs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89680C" w:rsidRDefault="0089680C" w:rsidP="00CD137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469D8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164D0B" w:rsidRDefault="00164D0B" w:rsidP="00164D0B">
      <w:pPr>
        <w:pStyle w:val="a4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82A" w:rsidRPr="0097182A" w:rsidRDefault="0097182A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82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7182A">
        <w:rPr>
          <w:rFonts w:ascii="Times New Roman" w:hAnsi="Times New Roman" w:cs="Times New Roman"/>
          <w:sz w:val="28"/>
          <w:szCs w:val="28"/>
        </w:rPr>
        <w:t xml:space="preserve">. начальника управления образования, </w:t>
      </w:r>
    </w:p>
    <w:p w:rsidR="00250C89" w:rsidRPr="006276AA" w:rsidRDefault="0097182A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2A">
        <w:rPr>
          <w:rFonts w:ascii="Times New Roman" w:hAnsi="Times New Roman" w:cs="Times New Roman"/>
          <w:sz w:val="28"/>
          <w:szCs w:val="28"/>
        </w:rPr>
        <w:t>опеки и попечительства                                                                   И.А. Осипенко</w:t>
      </w:r>
      <w:bookmarkStart w:id="0" w:name="_GoBack"/>
      <w:bookmarkEnd w:id="0"/>
    </w:p>
    <w:sectPr w:rsidR="00250C89" w:rsidRPr="006276AA" w:rsidSect="00C07A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92446"/>
    <w:multiLevelType w:val="hybridMultilevel"/>
    <w:tmpl w:val="EAC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C12"/>
    <w:multiLevelType w:val="hybridMultilevel"/>
    <w:tmpl w:val="F49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13DF0"/>
    <w:rsid w:val="00020E1C"/>
    <w:rsid w:val="00025CF4"/>
    <w:rsid w:val="000407DC"/>
    <w:rsid w:val="00043D37"/>
    <w:rsid w:val="0005408D"/>
    <w:rsid w:val="00076E3F"/>
    <w:rsid w:val="00085052"/>
    <w:rsid w:val="00086DCF"/>
    <w:rsid w:val="00087995"/>
    <w:rsid w:val="000A2632"/>
    <w:rsid w:val="000A2811"/>
    <w:rsid w:val="000A58C8"/>
    <w:rsid w:val="000B3D8B"/>
    <w:rsid w:val="000B5F92"/>
    <w:rsid w:val="000B6C0A"/>
    <w:rsid w:val="000D32F9"/>
    <w:rsid w:val="000E64F2"/>
    <w:rsid w:val="000F1BDC"/>
    <w:rsid w:val="00106ED4"/>
    <w:rsid w:val="001256B5"/>
    <w:rsid w:val="0013628C"/>
    <w:rsid w:val="001411EA"/>
    <w:rsid w:val="00151050"/>
    <w:rsid w:val="00164D0B"/>
    <w:rsid w:val="001A532E"/>
    <w:rsid w:val="001A7157"/>
    <w:rsid w:val="001C29E5"/>
    <w:rsid w:val="001C5328"/>
    <w:rsid w:val="001C62D6"/>
    <w:rsid w:val="001D52E4"/>
    <w:rsid w:val="001D5984"/>
    <w:rsid w:val="001E71CD"/>
    <w:rsid w:val="001F1334"/>
    <w:rsid w:val="001F6798"/>
    <w:rsid w:val="00203CA5"/>
    <w:rsid w:val="00214726"/>
    <w:rsid w:val="00214D40"/>
    <w:rsid w:val="002226C0"/>
    <w:rsid w:val="00223DCE"/>
    <w:rsid w:val="0023381A"/>
    <w:rsid w:val="0023395D"/>
    <w:rsid w:val="00237137"/>
    <w:rsid w:val="00237B72"/>
    <w:rsid w:val="00240A2D"/>
    <w:rsid w:val="0024281D"/>
    <w:rsid w:val="00242E21"/>
    <w:rsid w:val="00250C89"/>
    <w:rsid w:val="00281894"/>
    <w:rsid w:val="002859FE"/>
    <w:rsid w:val="00290672"/>
    <w:rsid w:val="002A04D0"/>
    <w:rsid w:val="002A1128"/>
    <w:rsid w:val="002B1B4A"/>
    <w:rsid w:val="002C2D78"/>
    <w:rsid w:val="002C5375"/>
    <w:rsid w:val="002D170C"/>
    <w:rsid w:val="002E7D1A"/>
    <w:rsid w:val="002F5930"/>
    <w:rsid w:val="00323E1F"/>
    <w:rsid w:val="0032500B"/>
    <w:rsid w:val="00325E6A"/>
    <w:rsid w:val="00330F20"/>
    <w:rsid w:val="003415E3"/>
    <w:rsid w:val="00345461"/>
    <w:rsid w:val="003469D8"/>
    <w:rsid w:val="00346BCE"/>
    <w:rsid w:val="00354124"/>
    <w:rsid w:val="00364DE4"/>
    <w:rsid w:val="00376AE9"/>
    <w:rsid w:val="003A252D"/>
    <w:rsid w:val="003A59A5"/>
    <w:rsid w:val="003C3867"/>
    <w:rsid w:val="003C4CEB"/>
    <w:rsid w:val="003D1E28"/>
    <w:rsid w:val="003F4DE7"/>
    <w:rsid w:val="003F6DC3"/>
    <w:rsid w:val="00411B4A"/>
    <w:rsid w:val="00415C0D"/>
    <w:rsid w:val="00416B51"/>
    <w:rsid w:val="00422A47"/>
    <w:rsid w:val="00424AA4"/>
    <w:rsid w:val="004344E8"/>
    <w:rsid w:val="00452F73"/>
    <w:rsid w:val="004677C5"/>
    <w:rsid w:val="00475268"/>
    <w:rsid w:val="004753E6"/>
    <w:rsid w:val="0049380A"/>
    <w:rsid w:val="0049537B"/>
    <w:rsid w:val="004B3B87"/>
    <w:rsid w:val="004B7D1D"/>
    <w:rsid w:val="004C0377"/>
    <w:rsid w:val="004D51DF"/>
    <w:rsid w:val="004E19FE"/>
    <w:rsid w:val="004F2980"/>
    <w:rsid w:val="00512230"/>
    <w:rsid w:val="0053006A"/>
    <w:rsid w:val="00534FBF"/>
    <w:rsid w:val="00550498"/>
    <w:rsid w:val="0055609B"/>
    <w:rsid w:val="005D0EA8"/>
    <w:rsid w:val="005D3AE2"/>
    <w:rsid w:val="005E2B36"/>
    <w:rsid w:val="00607752"/>
    <w:rsid w:val="00621020"/>
    <w:rsid w:val="006260A3"/>
    <w:rsid w:val="006276AA"/>
    <w:rsid w:val="0062796F"/>
    <w:rsid w:val="00630247"/>
    <w:rsid w:val="00633229"/>
    <w:rsid w:val="0063379E"/>
    <w:rsid w:val="00650E0A"/>
    <w:rsid w:val="00656A78"/>
    <w:rsid w:val="006617A7"/>
    <w:rsid w:val="00662954"/>
    <w:rsid w:val="00672F36"/>
    <w:rsid w:val="00676627"/>
    <w:rsid w:val="00682CE5"/>
    <w:rsid w:val="00690E73"/>
    <w:rsid w:val="0069731A"/>
    <w:rsid w:val="006A1A03"/>
    <w:rsid w:val="006A2AD2"/>
    <w:rsid w:val="006A7620"/>
    <w:rsid w:val="006B3912"/>
    <w:rsid w:val="006C583C"/>
    <w:rsid w:val="006E0C40"/>
    <w:rsid w:val="006F73C0"/>
    <w:rsid w:val="007034C6"/>
    <w:rsid w:val="00723386"/>
    <w:rsid w:val="0072401C"/>
    <w:rsid w:val="0074292F"/>
    <w:rsid w:val="0076228D"/>
    <w:rsid w:val="00764A0C"/>
    <w:rsid w:val="00765447"/>
    <w:rsid w:val="00765554"/>
    <w:rsid w:val="00766AE8"/>
    <w:rsid w:val="00767242"/>
    <w:rsid w:val="007673C8"/>
    <w:rsid w:val="0077668B"/>
    <w:rsid w:val="00781E4D"/>
    <w:rsid w:val="007829D0"/>
    <w:rsid w:val="00790AE3"/>
    <w:rsid w:val="00792ACA"/>
    <w:rsid w:val="00792B17"/>
    <w:rsid w:val="007A24D0"/>
    <w:rsid w:val="007B1351"/>
    <w:rsid w:val="007C0C66"/>
    <w:rsid w:val="007C6FCD"/>
    <w:rsid w:val="007C73EB"/>
    <w:rsid w:val="007D0716"/>
    <w:rsid w:val="007D213A"/>
    <w:rsid w:val="007D26BB"/>
    <w:rsid w:val="007E4C69"/>
    <w:rsid w:val="007E5CE3"/>
    <w:rsid w:val="007F18A3"/>
    <w:rsid w:val="007F7767"/>
    <w:rsid w:val="00800331"/>
    <w:rsid w:val="008120B0"/>
    <w:rsid w:val="0081260B"/>
    <w:rsid w:val="00822B47"/>
    <w:rsid w:val="00824DAF"/>
    <w:rsid w:val="0083381A"/>
    <w:rsid w:val="00843481"/>
    <w:rsid w:val="00852F5D"/>
    <w:rsid w:val="00854491"/>
    <w:rsid w:val="0085753E"/>
    <w:rsid w:val="00861C34"/>
    <w:rsid w:val="00864528"/>
    <w:rsid w:val="00875924"/>
    <w:rsid w:val="00882045"/>
    <w:rsid w:val="00882DAE"/>
    <w:rsid w:val="008922EA"/>
    <w:rsid w:val="00893B0A"/>
    <w:rsid w:val="00893BCE"/>
    <w:rsid w:val="0089680C"/>
    <w:rsid w:val="008A171C"/>
    <w:rsid w:val="008A3129"/>
    <w:rsid w:val="008A4E40"/>
    <w:rsid w:val="008B0504"/>
    <w:rsid w:val="008B07DF"/>
    <w:rsid w:val="008B179F"/>
    <w:rsid w:val="008D19AA"/>
    <w:rsid w:val="008D1CD9"/>
    <w:rsid w:val="008D35E3"/>
    <w:rsid w:val="008D68B9"/>
    <w:rsid w:val="008F2E24"/>
    <w:rsid w:val="0090149A"/>
    <w:rsid w:val="00902A01"/>
    <w:rsid w:val="00904181"/>
    <w:rsid w:val="00916044"/>
    <w:rsid w:val="00923344"/>
    <w:rsid w:val="00945604"/>
    <w:rsid w:val="00945A6D"/>
    <w:rsid w:val="009566B9"/>
    <w:rsid w:val="009653B8"/>
    <w:rsid w:val="0097182A"/>
    <w:rsid w:val="00972211"/>
    <w:rsid w:val="00972554"/>
    <w:rsid w:val="009756F7"/>
    <w:rsid w:val="009858A3"/>
    <w:rsid w:val="00990FCA"/>
    <w:rsid w:val="009B0842"/>
    <w:rsid w:val="009B5355"/>
    <w:rsid w:val="009B7DEA"/>
    <w:rsid w:val="009C2834"/>
    <w:rsid w:val="009C4D60"/>
    <w:rsid w:val="009D3927"/>
    <w:rsid w:val="009D4231"/>
    <w:rsid w:val="009D56B9"/>
    <w:rsid w:val="009E1636"/>
    <w:rsid w:val="009E2184"/>
    <w:rsid w:val="00A00053"/>
    <w:rsid w:val="00A0578B"/>
    <w:rsid w:val="00A204BE"/>
    <w:rsid w:val="00A350EA"/>
    <w:rsid w:val="00A438DD"/>
    <w:rsid w:val="00A50263"/>
    <w:rsid w:val="00A57E53"/>
    <w:rsid w:val="00A605E1"/>
    <w:rsid w:val="00A64990"/>
    <w:rsid w:val="00A6607C"/>
    <w:rsid w:val="00A8101B"/>
    <w:rsid w:val="00A86945"/>
    <w:rsid w:val="00AA3ACC"/>
    <w:rsid w:val="00AB5804"/>
    <w:rsid w:val="00AC4599"/>
    <w:rsid w:val="00AD4A05"/>
    <w:rsid w:val="00AF1049"/>
    <w:rsid w:val="00AF7B74"/>
    <w:rsid w:val="00B15C9E"/>
    <w:rsid w:val="00B160FD"/>
    <w:rsid w:val="00B17926"/>
    <w:rsid w:val="00B23359"/>
    <w:rsid w:val="00B3595A"/>
    <w:rsid w:val="00B36809"/>
    <w:rsid w:val="00B372DA"/>
    <w:rsid w:val="00B469A2"/>
    <w:rsid w:val="00B64663"/>
    <w:rsid w:val="00B86563"/>
    <w:rsid w:val="00B9316A"/>
    <w:rsid w:val="00B9645B"/>
    <w:rsid w:val="00BA4F04"/>
    <w:rsid w:val="00BB0391"/>
    <w:rsid w:val="00BB7FA2"/>
    <w:rsid w:val="00BC3BDC"/>
    <w:rsid w:val="00BC4449"/>
    <w:rsid w:val="00BE16B5"/>
    <w:rsid w:val="00BE726F"/>
    <w:rsid w:val="00C01294"/>
    <w:rsid w:val="00C0447A"/>
    <w:rsid w:val="00C05B9C"/>
    <w:rsid w:val="00C06467"/>
    <w:rsid w:val="00C07A03"/>
    <w:rsid w:val="00C17DDF"/>
    <w:rsid w:val="00C21119"/>
    <w:rsid w:val="00C23DC3"/>
    <w:rsid w:val="00C23FEE"/>
    <w:rsid w:val="00C242C0"/>
    <w:rsid w:val="00C25125"/>
    <w:rsid w:val="00C30D27"/>
    <w:rsid w:val="00C438C1"/>
    <w:rsid w:val="00C53219"/>
    <w:rsid w:val="00C56BC7"/>
    <w:rsid w:val="00C63CC0"/>
    <w:rsid w:val="00C6740C"/>
    <w:rsid w:val="00C82095"/>
    <w:rsid w:val="00C84428"/>
    <w:rsid w:val="00C94A2A"/>
    <w:rsid w:val="00CA1776"/>
    <w:rsid w:val="00CB2FE6"/>
    <w:rsid w:val="00CC6B2E"/>
    <w:rsid w:val="00CD1374"/>
    <w:rsid w:val="00CD3255"/>
    <w:rsid w:val="00CD5184"/>
    <w:rsid w:val="00CE4836"/>
    <w:rsid w:val="00CE4DFC"/>
    <w:rsid w:val="00CE6E73"/>
    <w:rsid w:val="00CF01FA"/>
    <w:rsid w:val="00CF5E45"/>
    <w:rsid w:val="00D108FD"/>
    <w:rsid w:val="00D11635"/>
    <w:rsid w:val="00D1683A"/>
    <w:rsid w:val="00D202F1"/>
    <w:rsid w:val="00D20991"/>
    <w:rsid w:val="00D41D51"/>
    <w:rsid w:val="00D62B12"/>
    <w:rsid w:val="00D63881"/>
    <w:rsid w:val="00D6659B"/>
    <w:rsid w:val="00D71B5E"/>
    <w:rsid w:val="00D723BE"/>
    <w:rsid w:val="00D9013C"/>
    <w:rsid w:val="00D90AAE"/>
    <w:rsid w:val="00DB12DD"/>
    <w:rsid w:val="00DB183B"/>
    <w:rsid w:val="00DB3145"/>
    <w:rsid w:val="00DB5C55"/>
    <w:rsid w:val="00DB6859"/>
    <w:rsid w:val="00DC1CA8"/>
    <w:rsid w:val="00DC4799"/>
    <w:rsid w:val="00DE252C"/>
    <w:rsid w:val="00DE26FF"/>
    <w:rsid w:val="00DE718B"/>
    <w:rsid w:val="00DF760E"/>
    <w:rsid w:val="00E135C4"/>
    <w:rsid w:val="00E37EA5"/>
    <w:rsid w:val="00E44E01"/>
    <w:rsid w:val="00E46C01"/>
    <w:rsid w:val="00E534B1"/>
    <w:rsid w:val="00E82762"/>
    <w:rsid w:val="00EA11F8"/>
    <w:rsid w:val="00EB1059"/>
    <w:rsid w:val="00EB34ED"/>
    <w:rsid w:val="00EB391B"/>
    <w:rsid w:val="00EE09E7"/>
    <w:rsid w:val="00EF43E7"/>
    <w:rsid w:val="00F01915"/>
    <w:rsid w:val="00F04D77"/>
    <w:rsid w:val="00F0718D"/>
    <w:rsid w:val="00F1513E"/>
    <w:rsid w:val="00F15309"/>
    <w:rsid w:val="00F16A3B"/>
    <w:rsid w:val="00F22F72"/>
    <w:rsid w:val="00F317EA"/>
    <w:rsid w:val="00F64C02"/>
    <w:rsid w:val="00F77A80"/>
    <w:rsid w:val="00F92D83"/>
    <w:rsid w:val="00FA3F34"/>
    <w:rsid w:val="00FB5D8E"/>
    <w:rsid w:val="00FB6D5E"/>
    <w:rsid w:val="00FC0A04"/>
    <w:rsid w:val="00FE30D2"/>
    <w:rsid w:val="00FE37A5"/>
    <w:rsid w:val="00FF05F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B6523-A7CE-4809-B3C2-23BF2D1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92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242C0"/>
    <w:pPr>
      <w:spacing w:after="0" w:line="240" w:lineRule="auto"/>
    </w:pPr>
  </w:style>
  <w:style w:type="paragraph" w:customStyle="1" w:styleId="ConsPlusNormal">
    <w:name w:val="ConsPlusNormal"/>
    <w:rsid w:val="00FB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00FE-FC20-44F3-AD2D-255E166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Гаганова Галина Жоржовна</cp:lastModifiedBy>
  <cp:revision>71</cp:revision>
  <cp:lastPrinted>2023-08-16T04:16:00Z</cp:lastPrinted>
  <dcterms:created xsi:type="dcterms:W3CDTF">2021-10-23T10:11:00Z</dcterms:created>
  <dcterms:modified xsi:type="dcterms:W3CDTF">2023-08-16T04:16:00Z</dcterms:modified>
</cp:coreProperties>
</file>