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F1" w:rsidRDefault="00925FF1" w:rsidP="00925FF1">
      <w:pPr>
        <w:jc w:val="center"/>
        <w:rPr>
          <w:sz w:val="16"/>
          <w:szCs w:val="16"/>
        </w:rPr>
      </w:pPr>
      <w:bookmarkStart w:id="0" w:name="_GoBack"/>
      <w:bookmarkEnd w:id="0"/>
      <w:r>
        <w:rPr>
          <w:szCs w:val="28"/>
        </w:rPr>
        <w:t xml:space="preserve">                                             </w:t>
      </w:r>
    </w:p>
    <w:p w:rsidR="00925FF1" w:rsidRDefault="00925FF1" w:rsidP="00925FF1">
      <w:pPr>
        <w:jc w:val="both"/>
        <w:rPr>
          <w:sz w:val="16"/>
          <w:szCs w:val="16"/>
        </w:rPr>
      </w:pPr>
    </w:p>
    <w:p w:rsidR="00925FF1" w:rsidRDefault="00925FF1" w:rsidP="00EE5A7F">
      <w:pPr>
        <w:jc w:val="center"/>
      </w:pPr>
      <w:r>
        <w:object w:dxaOrig="4092"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65pt" o:ole="">
            <v:imagedata r:id="rId5" o:title=""/>
          </v:shape>
          <o:OLEObject Type="Embed" ProgID="CorelDRAW.Graphic.10" ShapeID="_x0000_i1025" DrawAspect="Content" ObjectID="_1760527402" r:id="rId6"/>
        </w:object>
      </w:r>
    </w:p>
    <w:p w:rsidR="00925FF1" w:rsidRDefault="00925FF1" w:rsidP="00925FF1">
      <w:pPr>
        <w:jc w:val="center"/>
      </w:pPr>
    </w:p>
    <w:tbl>
      <w:tblPr>
        <w:tblW w:w="0" w:type="auto"/>
        <w:tblLook w:val="0000" w:firstRow="0" w:lastRow="0" w:firstColumn="0" w:lastColumn="0" w:noHBand="0" w:noVBand="0"/>
      </w:tblPr>
      <w:tblGrid>
        <w:gridCol w:w="3391"/>
        <w:gridCol w:w="3385"/>
        <w:gridCol w:w="3361"/>
      </w:tblGrid>
      <w:tr w:rsidR="00925FF1" w:rsidTr="0085335C">
        <w:tc>
          <w:tcPr>
            <w:tcW w:w="3473" w:type="dxa"/>
          </w:tcPr>
          <w:p w:rsidR="00925FF1" w:rsidRPr="00FE47BB" w:rsidRDefault="00E959DD" w:rsidP="00E959DD">
            <w:r>
              <w:t>03</w:t>
            </w:r>
            <w:r w:rsidR="004C7FCD">
              <w:t>.</w:t>
            </w:r>
            <w:r>
              <w:t>11</w:t>
            </w:r>
            <w:r w:rsidR="004A652E">
              <w:t>.20</w:t>
            </w:r>
            <w:r w:rsidR="00FE47BB">
              <w:t>2</w:t>
            </w:r>
            <w:r>
              <w:t>3</w:t>
            </w:r>
          </w:p>
        </w:tc>
        <w:tc>
          <w:tcPr>
            <w:tcW w:w="3474" w:type="dxa"/>
          </w:tcPr>
          <w:p w:rsidR="00925FF1" w:rsidRDefault="00BC4C3D" w:rsidP="0085335C">
            <w:pPr>
              <w:jc w:val="center"/>
            </w:pPr>
            <w:r>
              <w:t>п.г.т.</w:t>
            </w:r>
            <w:r w:rsidR="00925FF1">
              <w:t xml:space="preserve"> Козулька</w:t>
            </w:r>
          </w:p>
        </w:tc>
        <w:tc>
          <w:tcPr>
            <w:tcW w:w="3474" w:type="dxa"/>
          </w:tcPr>
          <w:p w:rsidR="00925FF1" w:rsidRDefault="00925FF1" w:rsidP="00E959DD">
            <w:pPr>
              <w:jc w:val="right"/>
            </w:pPr>
            <w:r>
              <w:t>№</w:t>
            </w:r>
            <w:r w:rsidR="005449BA">
              <w:t xml:space="preserve"> </w:t>
            </w:r>
            <w:r w:rsidR="00DC4954">
              <w:t>2</w:t>
            </w:r>
            <w:r w:rsidR="00E959DD">
              <w:t>37</w:t>
            </w:r>
            <w:r w:rsidR="003F4C88">
              <w:t>-</w:t>
            </w:r>
            <w:r w:rsidR="00BC4C3D">
              <w:t>р</w:t>
            </w:r>
          </w:p>
        </w:tc>
      </w:tr>
    </w:tbl>
    <w:p w:rsidR="00925FF1" w:rsidRDefault="00925FF1" w:rsidP="00925FF1">
      <w:pPr>
        <w:jc w:val="both"/>
      </w:pPr>
    </w:p>
    <w:p w:rsidR="003A3E6C" w:rsidRDefault="00DA4C9B" w:rsidP="00A87884">
      <w:pPr>
        <w:keepNext/>
        <w:keepLines/>
        <w:autoSpaceDE w:val="0"/>
        <w:autoSpaceDN w:val="0"/>
        <w:adjustRightInd w:val="0"/>
        <w:ind w:firstLine="708"/>
        <w:jc w:val="both"/>
      </w:pPr>
      <w:r>
        <w:t>В соответствии с</w:t>
      </w:r>
      <w:r w:rsidR="00E959DD">
        <w:t xml:space="preserve"> решением Козульского районного Совета депутатов от 06.10.2023 № 32-226Р «Об утверждении Положения об Общественной палате Козульского района Красноярского края»</w:t>
      </w:r>
      <w:r w:rsidR="00A87884">
        <w:t>,</w:t>
      </w:r>
      <w:r w:rsidR="003A3E6C">
        <w:t xml:space="preserve"> руководствуясь статьями ст.16,19,22,42 Устава района:</w:t>
      </w:r>
    </w:p>
    <w:p w:rsidR="003A3E6C" w:rsidRDefault="003A3E6C" w:rsidP="00925FF1">
      <w:pPr>
        <w:jc w:val="both"/>
      </w:pPr>
    </w:p>
    <w:p w:rsidR="003F4C88" w:rsidRDefault="00B17A93" w:rsidP="00A87884">
      <w:pPr>
        <w:ind w:firstLine="708"/>
        <w:jc w:val="both"/>
        <w:rPr>
          <w:kern w:val="3"/>
          <w:szCs w:val="28"/>
          <w:lang w:eastAsia="en-US" w:bidi="en-US"/>
        </w:rPr>
      </w:pPr>
      <w:r>
        <w:t xml:space="preserve">1. </w:t>
      </w:r>
      <w:r w:rsidR="00A87884">
        <w:t>Создать</w:t>
      </w:r>
      <w:r w:rsidR="00DC4954">
        <w:t xml:space="preserve"> рабочую группу</w:t>
      </w:r>
      <w:r w:rsidR="00E959DD">
        <w:t xml:space="preserve"> по формированию Общественной палаты Козульского района Красноярского края</w:t>
      </w:r>
      <w:r w:rsidR="00A87884">
        <w:rPr>
          <w:kern w:val="3"/>
          <w:szCs w:val="28"/>
          <w:lang w:eastAsia="en-US" w:bidi="en-US"/>
        </w:rPr>
        <w:t xml:space="preserve">, в </w:t>
      </w:r>
      <w:r w:rsidR="00164C13">
        <w:rPr>
          <w:kern w:val="3"/>
          <w:szCs w:val="28"/>
          <w:lang w:eastAsia="en-US" w:bidi="en-US"/>
        </w:rPr>
        <w:t>следующем составе:</w:t>
      </w:r>
    </w:p>
    <w:p w:rsidR="00E959DD" w:rsidRDefault="00E959DD" w:rsidP="00A87884">
      <w:pPr>
        <w:ind w:firstLine="708"/>
        <w:jc w:val="both"/>
        <w:rPr>
          <w:kern w:val="3"/>
          <w:szCs w:val="28"/>
          <w:lang w:eastAsia="en-US" w:bidi="en-US"/>
        </w:rPr>
      </w:pPr>
      <w:r>
        <w:rPr>
          <w:kern w:val="3"/>
          <w:szCs w:val="28"/>
          <w:lang w:eastAsia="en-US" w:bidi="en-US"/>
        </w:rPr>
        <w:t>Бурень Михаил Владимирович – заместитель главы района по общественно – политической работе</w:t>
      </w:r>
      <w:r w:rsidR="0020539E">
        <w:rPr>
          <w:kern w:val="3"/>
          <w:szCs w:val="28"/>
          <w:lang w:eastAsia="en-US" w:bidi="en-US"/>
        </w:rPr>
        <w:t>, председатель рабочей группы</w:t>
      </w:r>
      <w:r>
        <w:rPr>
          <w:kern w:val="3"/>
          <w:szCs w:val="28"/>
          <w:lang w:eastAsia="en-US" w:bidi="en-US"/>
        </w:rPr>
        <w:t>;</w:t>
      </w:r>
    </w:p>
    <w:p w:rsidR="00E959DD" w:rsidRDefault="00E959DD" w:rsidP="00A87884">
      <w:pPr>
        <w:ind w:firstLine="708"/>
        <w:jc w:val="both"/>
        <w:rPr>
          <w:kern w:val="3"/>
          <w:szCs w:val="28"/>
          <w:lang w:eastAsia="en-US" w:bidi="en-US"/>
        </w:rPr>
      </w:pPr>
      <w:r>
        <w:rPr>
          <w:kern w:val="3"/>
          <w:szCs w:val="28"/>
          <w:lang w:eastAsia="en-US" w:bidi="en-US"/>
        </w:rPr>
        <w:t>Еремина Елена Васильевна – главный специалист по правовым вопросам;</w:t>
      </w:r>
    </w:p>
    <w:p w:rsidR="009B7C8C" w:rsidRDefault="009B7C8C" w:rsidP="00A87884">
      <w:pPr>
        <w:ind w:firstLine="708"/>
        <w:jc w:val="both"/>
        <w:rPr>
          <w:kern w:val="3"/>
          <w:szCs w:val="28"/>
          <w:lang w:eastAsia="en-US" w:bidi="en-US"/>
        </w:rPr>
      </w:pPr>
      <w:r>
        <w:rPr>
          <w:kern w:val="3"/>
          <w:szCs w:val="28"/>
          <w:lang w:eastAsia="en-US" w:bidi="en-US"/>
        </w:rPr>
        <w:t>Коледова Марина Александровна – заместитель главы района по общим вопросам и взаимодействию с поселениями;</w:t>
      </w:r>
    </w:p>
    <w:p w:rsidR="0020539E" w:rsidRDefault="009B7C8C" w:rsidP="0020539E">
      <w:pPr>
        <w:ind w:firstLine="708"/>
        <w:jc w:val="both"/>
        <w:rPr>
          <w:szCs w:val="28"/>
        </w:rPr>
      </w:pPr>
      <w:r>
        <w:rPr>
          <w:kern w:val="3"/>
          <w:szCs w:val="28"/>
          <w:lang w:eastAsia="en-US" w:bidi="en-US"/>
        </w:rPr>
        <w:t xml:space="preserve">Чепрасов Валерий Андреевич - </w:t>
      </w:r>
      <w:r w:rsidR="0020539E">
        <w:rPr>
          <w:szCs w:val="28"/>
        </w:rPr>
        <w:t xml:space="preserve">  председатель местной общественной организации ветеранов (пенсионеров) войны, труда, вооруженных сил и правоохранительных органов.</w:t>
      </w:r>
    </w:p>
    <w:p w:rsidR="0020539E" w:rsidRDefault="0020539E" w:rsidP="0020539E">
      <w:pPr>
        <w:ind w:firstLine="708"/>
        <w:jc w:val="both"/>
        <w:rPr>
          <w:szCs w:val="28"/>
        </w:rPr>
      </w:pPr>
      <w:r>
        <w:rPr>
          <w:szCs w:val="28"/>
        </w:rPr>
        <w:t xml:space="preserve">2. Утвердить текст объявления о формировании </w:t>
      </w:r>
      <w:r w:rsidR="003032D2">
        <w:rPr>
          <w:szCs w:val="28"/>
        </w:rPr>
        <w:t xml:space="preserve">состава Общественной палаты Козульского района Красноярского края, согласно приложению. </w:t>
      </w:r>
    </w:p>
    <w:p w:rsidR="0020539E" w:rsidRDefault="003032D2" w:rsidP="00A87884">
      <w:pPr>
        <w:ind w:firstLine="708"/>
        <w:jc w:val="both"/>
        <w:rPr>
          <w:kern w:val="3"/>
          <w:szCs w:val="28"/>
          <w:lang w:eastAsia="en-US" w:bidi="en-US"/>
        </w:rPr>
      </w:pPr>
      <w:r>
        <w:rPr>
          <w:kern w:val="3"/>
          <w:szCs w:val="28"/>
          <w:lang w:eastAsia="en-US" w:bidi="en-US"/>
        </w:rPr>
        <w:t>3</w:t>
      </w:r>
      <w:r w:rsidR="00E26675">
        <w:rPr>
          <w:kern w:val="3"/>
          <w:szCs w:val="28"/>
          <w:lang w:eastAsia="en-US" w:bidi="en-US"/>
        </w:rPr>
        <w:t>.</w:t>
      </w:r>
      <w:r w:rsidR="0020539E">
        <w:rPr>
          <w:kern w:val="3"/>
          <w:szCs w:val="28"/>
          <w:lang w:eastAsia="en-US" w:bidi="en-US"/>
        </w:rPr>
        <w:t xml:space="preserve"> Рабочей группе осуществлять прием документов от кандидатов в состав Общественной палаты</w:t>
      </w:r>
      <w:r>
        <w:rPr>
          <w:kern w:val="3"/>
          <w:szCs w:val="28"/>
          <w:lang w:eastAsia="en-US" w:bidi="en-US"/>
        </w:rPr>
        <w:t xml:space="preserve"> с 03.11.2023 по 03.12.2023 года.</w:t>
      </w:r>
    </w:p>
    <w:p w:rsidR="00E26675" w:rsidRDefault="0020539E" w:rsidP="00A87884">
      <w:pPr>
        <w:ind w:firstLine="708"/>
        <w:jc w:val="both"/>
        <w:rPr>
          <w:kern w:val="3"/>
          <w:szCs w:val="28"/>
          <w:lang w:eastAsia="en-US" w:bidi="en-US"/>
        </w:rPr>
      </w:pPr>
      <w:r>
        <w:rPr>
          <w:kern w:val="3"/>
          <w:szCs w:val="28"/>
          <w:lang w:eastAsia="en-US" w:bidi="en-US"/>
        </w:rPr>
        <w:t xml:space="preserve">Прием документов </w:t>
      </w:r>
      <w:r w:rsidR="003032D2">
        <w:rPr>
          <w:kern w:val="3"/>
          <w:szCs w:val="28"/>
          <w:lang w:eastAsia="en-US" w:bidi="en-US"/>
        </w:rPr>
        <w:t>осуществляет по адресу: п.г.т Козулька, ул. Советская, д. 59, каб. 3-17</w:t>
      </w:r>
      <w:r w:rsidR="00DA4C9B">
        <w:t xml:space="preserve">. </w:t>
      </w:r>
    </w:p>
    <w:p w:rsidR="00A87884" w:rsidRPr="00A87884" w:rsidRDefault="003032D2" w:rsidP="00A87884">
      <w:pPr>
        <w:ind w:firstLine="708"/>
        <w:jc w:val="both"/>
        <w:rPr>
          <w:kern w:val="3"/>
          <w:szCs w:val="28"/>
          <w:lang w:eastAsia="en-US" w:bidi="en-US"/>
        </w:rPr>
      </w:pPr>
      <w:r>
        <w:rPr>
          <w:kern w:val="3"/>
          <w:szCs w:val="28"/>
          <w:lang w:eastAsia="en-US" w:bidi="en-US"/>
        </w:rPr>
        <w:t>4</w:t>
      </w:r>
      <w:r w:rsidR="00A87884">
        <w:rPr>
          <w:kern w:val="3"/>
          <w:szCs w:val="28"/>
          <w:lang w:eastAsia="en-US" w:bidi="en-US"/>
        </w:rPr>
        <w:t xml:space="preserve">. Контроль за исполнением настоящего распоряжения возлагаю на заместителя главы района по </w:t>
      </w:r>
      <w:r>
        <w:rPr>
          <w:kern w:val="3"/>
          <w:szCs w:val="28"/>
          <w:lang w:eastAsia="en-US" w:bidi="en-US"/>
        </w:rPr>
        <w:t>общественно – политической работе (Бурень М.В.)</w:t>
      </w:r>
    </w:p>
    <w:p w:rsidR="00925FF1" w:rsidRDefault="003032D2" w:rsidP="00B17A93">
      <w:pPr>
        <w:ind w:firstLine="708"/>
        <w:jc w:val="both"/>
        <w:rPr>
          <w:szCs w:val="28"/>
        </w:rPr>
      </w:pPr>
      <w:r>
        <w:t>5</w:t>
      </w:r>
      <w:r w:rsidR="000D12A1">
        <w:t xml:space="preserve">. </w:t>
      </w:r>
      <w:r w:rsidR="00ED10A2" w:rsidRPr="001D21A4">
        <w:rPr>
          <w:szCs w:val="28"/>
        </w:rPr>
        <w:t xml:space="preserve"> Распоряжение вступает </w:t>
      </w:r>
      <w:r w:rsidR="00C324E8" w:rsidRPr="001D21A4">
        <w:rPr>
          <w:szCs w:val="28"/>
        </w:rPr>
        <w:t>в силу со дня подписания</w:t>
      </w:r>
      <w:r>
        <w:rPr>
          <w:szCs w:val="28"/>
        </w:rPr>
        <w:t xml:space="preserve"> и подлежит размещению на сайте администрации района</w:t>
      </w:r>
      <w:r w:rsidR="003911A2">
        <w:rPr>
          <w:szCs w:val="28"/>
        </w:rPr>
        <w:t>.</w:t>
      </w:r>
    </w:p>
    <w:p w:rsidR="004C5B28" w:rsidRPr="00A23B63" w:rsidRDefault="004C5B28" w:rsidP="00E15A24">
      <w:pPr>
        <w:jc w:val="both"/>
        <w:rPr>
          <w:szCs w:val="28"/>
        </w:rPr>
      </w:pPr>
    </w:p>
    <w:p w:rsidR="00636469" w:rsidRDefault="00636469" w:rsidP="00925FF1">
      <w:pPr>
        <w:jc w:val="both"/>
      </w:pPr>
    </w:p>
    <w:p w:rsidR="00287584" w:rsidRPr="004C5B28" w:rsidRDefault="004C5B28" w:rsidP="00925FF1">
      <w:pPr>
        <w:jc w:val="both"/>
        <w:rPr>
          <w:szCs w:val="28"/>
        </w:rPr>
      </w:pPr>
      <w:r>
        <w:rPr>
          <w:szCs w:val="28"/>
        </w:rPr>
        <w:t>Глава района                                                                                         И.В. Кривенков</w:t>
      </w:r>
    </w:p>
    <w:p w:rsidR="00287584" w:rsidRDefault="00287584" w:rsidP="00925FF1">
      <w:pPr>
        <w:jc w:val="both"/>
        <w:rPr>
          <w:sz w:val="20"/>
          <w:szCs w:val="20"/>
        </w:rPr>
      </w:pPr>
    </w:p>
    <w:p w:rsidR="00287584" w:rsidRDefault="00287584" w:rsidP="00925FF1">
      <w:pPr>
        <w:jc w:val="both"/>
        <w:rPr>
          <w:sz w:val="20"/>
          <w:szCs w:val="20"/>
        </w:rPr>
      </w:pPr>
    </w:p>
    <w:p w:rsidR="004C5B28" w:rsidRDefault="004C5B28" w:rsidP="00925FF1">
      <w:pPr>
        <w:jc w:val="both"/>
        <w:rPr>
          <w:sz w:val="20"/>
          <w:szCs w:val="20"/>
        </w:rPr>
      </w:pPr>
    </w:p>
    <w:p w:rsidR="00925FF1" w:rsidRPr="00D0003D" w:rsidRDefault="003032D2" w:rsidP="00925FF1">
      <w:pPr>
        <w:jc w:val="both"/>
        <w:rPr>
          <w:sz w:val="20"/>
          <w:szCs w:val="20"/>
        </w:rPr>
      </w:pPr>
      <w:r>
        <w:rPr>
          <w:sz w:val="20"/>
          <w:szCs w:val="20"/>
        </w:rPr>
        <w:t>К</w:t>
      </w:r>
      <w:r w:rsidR="000D12A1">
        <w:rPr>
          <w:sz w:val="20"/>
          <w:szCs w:val="20"/>
        </w:rPr>
        <w:t>о</w:t>
      </w:r>
      <w:r w:rsidR="00071CEB">
        <w:rPr>
          <w:sz w:val="20"/>
          <w:szCs w:val="20"/>
        </w:rPr>
        <w:t>ледова Марина Александровна</w:t>
      </w:r>
    </w:p>
    <w:p w:rsidR="00913FBB" w:rsidRDefault="00071CEB" w:rsidP="000F3C06">
      <w:pPr>
        <w:jc w:val="both"/>
        <w:rPr>
          <w:sz w:val="20"/>
          <w:szCs w:val="20"/>
        </w:rPr>
      </w:pPr>
      <w:r>
        <w:rPr>
          <w:sz w:val="20"/>
          <w:szCs w:val="20"/>
        </w:rPr>
        <w:t>8(39154) 4</w:t>
      </w:r>
      <w:r w:rsidR="00C324E8">
        <w:rPr>
          <w:sz w:val="20"/>
          <w:szCs w:val="20"/>
        </w:rPr>
        <w:t>-</w:t>
      </w:r>
      <w:r>
        <w:rPr>
          <w:sz w:val="20"/>
          <w:szCs w:val="20"/>
        </w:rPr>
        <w:t>15</w:t>
      </w:r>
      <w:r w:rsidR="00C324E8">
        <w:rPr>
          <w:sz w:val="20"/>
          <w:szCs w:val="20"/>
        </w:rPr>
        <w:t>-</w:t>
      </w:r>
      <w:r>
        <w:rPr>
          <w:sz w:val="20"/>
          <w:szCs w:val="20"/>
        </w:rPr>
        <w:t>15</w:t>
      </w:r>
    </w:p>
    <w:p w:rsidR="004C5B28" w:rsidRDefault="004C5B28" w:rsidP="000F3C06">
      <w:pPr>
        <w:jc w:val="both"/>
        <w:rPr>
          <w:sz w:val="20"/>
          <w:szCs w:val="20"/>
        </w:rPr>
      </w:pPr>
    </w:p>
    <w:tbl>
      <w:tblPr>
        <w:tblStyle w:val="a3"/>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tblGrid>
      <w:tr w:rsidR="003032D2" w:rsidRPr="009637E0" w:rsidTr="00A90A88">
        <w:tc>
          <w:tcPr>
            <w:tcW w:w="3820" w:type="dxa"/>
          </w:tcPr>
          <w:p w:rsidR="003032D2" w:rsidRPr="009637E0" w:rsidRDefault="003032D2" w:rsidP="003032D2">
            <w:pPr>
              <w:rPr>
                <w:sz w:val="24"/>
              </w:rPr>
            </w:pPr>
            <w:r w:rsidRPr="009637E0">
              <w:rPr>
                <w:sz w:val="24"/>
              </w:rPr>
              <w:lastRenderedPageBreak/>
              <w:t>Приложение к распор</w:t>
            </w:r>
            <w:r>
              <w:rPr>
                <w:sz w:val="24"/>
              </w:rPr>
              <w:t>яжению администрации района от 03.11.2023 № 237</w:t>
            </w:r>
            <w:r w:rsidRPr="009637E0">
              <w:rPr>
                <w:sz w:val="24"/>
              </w:rPr>
              <w:t>-р</w:t>
            </w:r>
          </w:p>
        </w:tc>
      </w:tr>
    </w:tbl>
    <w:p w:rsidR="004C5B28" w:rsidRDefault="004C5B28" w:rsidP="00A87884">
      <w:pPr>
        <w:jc w:val="right"/>
        <w:rPr>
          <w:sz w:val="20"/>
          <w:szCs w:val="20"/>
        </w:rPr>
      </w:pPr>
    </w:p>
    <w:p w:rsidR="003032D2" w:rsidRDefault="003032D2" w:rsidP="003032D2">
      <w:pPr>
        <w:jc w:val="center"/>
        <w:rPr>
          <w:szCs w:val="28"/>
        </w:rPr>
      </w:pPr>
      <w:r>
        <w:rPr>
          <w:szCs w:val="28"/>
        </w:rPr>
        <w:t>Объявление о формировании состава Общественной палаты Козульского района Красноярского края</w:t>
      </w:r>
    </w:p>
    <w:p w:rsidR="003032D2" w:rsidRDefault="003032D2" w:rsidP="003032D2">
      <w:pPr>
        <w:jc w:val="center"/>
        <w:rPr>
          <w:szCs w:val="28"/>
        </w:rPr>
      </w:pPr>
    </w:p>
    <w:p w:rsidR="003032D2" w:rsidRDefault="003032D2" w:rsidP="003032D2">
      <w:pPr>
        <w:ind w:firstLine="708"/>
        <w:jc w:val="both"/>
      </w:pPr>
      <w:r>
        <w:t>В соответствии с решением Козульского районного Совета депутатов от 06.10.2023 № 32-226Р «Об утверждении Положения об Общественной палате Козульского района Красноярского края» администрация Козульского района Красноярского края приступает к формированию Общественной палаты Козульского района Красноярского края.</w:t>
      </w:r>
    </w:p>
    <w:p w:rsidR="003032D2" w:rsidRDefault="003032D2" w:rsidP="003032D2">
      <w:pPr>
        <w:ind w:firstLine="708"/>
        <w:jc w:val="both"/>
        <w:rPr>
          <w:kern w:val="3"/>
          <w:szCs w:val="28"/>
          <w:lang w:eastAsia="en-US" w:bidi="en-US"/>
        </w:rPr>
      </w:pPr>
      <w:r>
        <w:rPr>
          <w:kern w:val="3"/>
          <w:szCs w:val="28"/>
          <w:lang w:eastAsia="en-US" w:bidi="en-US"/>
        </w:rPr>
        <w:t xml:space="preserve">Прием документов от кандидатов в состав Общественной палаты осуществляется  </w:t>
      </w:r>
      <w:r w:rsidR="0073731A">
        <w:rPr>
          <w:kern w:val="3"/>
          <w:szCs w:val="28"/>
          <w:lang w:eastAsia="en-US" w:bidi="en-US"/>
        </w:rPr>
        <w:t xml:space="preserve">с 03.11.2023 по 03.12.2023 года, </w:t>
      </w:r>
      <w:r>
        <w:rPr>
          <w:kern w:val="3"/>
          <w:szCs w:val="28"/>
          <w:lang w:eastAsia="en-US" w:bidi="en-US"/>
        </w:rPr>
        <w:t>по адресу: п.г.т Козулька, ул. Советская, д. 59, каб. 3-17</w:t>
      </w:r>
      <w:r>
        <w:t xml:space="preserve">. </w:t>
      </w:r>
    </w:p>
    <w:p w:rsidR="008F1773" w:rsidRPr="00E5403F" w:rsidRDefault="008F1773" w:rsidP="008F1773">
      <w:pPr>
        <w:ind w:firstLine="709"/>
        <w:jc w:val="both"/>
      </w:pPr>
      <w:r w:rsidRPr="00E5403F">
        <w:t>Выдвижение кандидатов в члены Общественной палаты производится:</w:t>
      </w:r>
    </w:p>
    <w:p w:rsidR="008F1773" w:rsidRPr="00E5403F" w:rsidRDefault="008F1773" w:rsidP="008F1773">
      <w:pPr>
        <w:ind w:firstLine="709"/>
        <w:jc w:val="both"/>
      </w:pPr>
      <w:r w:rsidRPr="00E5403F">
        <w:t>а) от общественных объединений и некоммерческих организаций;</w:t>
      </w:r>
    </w:p>
    <w:p w:rsidR="008F1773" w:rsidRPr="00E5403F" w:rsidRDefault="008F1773" w:rsidP="008F1773">
      <w:pPr>
        <w:ind w:firstLine="709"/>
        <w:jc w:val="both"/>
      </w:pPr>
      <w:r w:rsidRPr="00E5403F">
        <w:t>б) от инициативных групп;</w:t>
      </w:r>
    </w:p>
    <w:p w:rsidR="008F1773" w:rsidRPr="00E5403F" w:rsidRDefault="008F1773" w:rsidP="008F1773">
      <w:pPr>
        <w:ind w:firstLine="709"/>
        <w:jc w:val="both"/>
      </w:pPr>
      <w:r w:rsidRPr="00E5403F">
        <w:t>в) в порядке самовыдвижения.</w:t>
      </w:r>
    </w:p>
    <w:p w:rsidR="008F1773" w:rsidRPr="00E5403F" w:rsidRDefault="008F1773" w:rsidP="008F1773">
      <w:pPr>
        <w:ind w:firstLine="709"/>
        <w:jc w:val="both"/>
      </w:pPr>
      <w:r w:rsidRPr="00E5403F">
        <w:t xml:space="preserve">Кандидаты в члены Общественной палаты </w:t>
      </w:r>
      <w:r w:rsidR="00CF2E22">
        <w:t xml:space="preserve">предоставляют </w:t>
      </w:r>
      <w:r w:rsidRPr="00E5403F">
        <w:t>следующие документы:</w:t>
      </w:r>
    </w:p>
    <w:p w:rsidR="008F1773" w:rsidRPr="00E5403F" w:rsidRDefault="008F1773" w:rsidP="008F1773">
      <w:pPr>
        <w:ind w:firstLine="709"/>
        <w:jc w:val="both"/>
      </w:pPr>
      <w:r w:rsidRPr="002F4705">
        <w:rPr>
          <w:b/>
        </w:rPr>
        <w:t xml:space="preserve"> При выдвижении кандидата общественным объединением и некоммерческой организацией</w:t>
      </w:r>
      <w:r w:rsidRPr="00E5403F">
        <w:t>:</w:t>
      </w:r>
    </w:p>
    <w:p w:rsidR="008F1773" w:rsidRPr="00E5403F" w:rsidRDefault="008F1773" w:rsidP="008F1773">
      <w:pPr>
        <w:autoSpaceDE w:val="0"/>
        <w:autoSpaceDN w:val="0"/>
        <w:adjustRightInd w:val="0"/>
        <w:ind w:firstLine="709"/>
        <w:jc w:val="both"/>
      </w:pPr>
      <w:r w:rsidRPr="00E5403F">
        <w:t>а) решение о выдвижении кандидата в члены Общественной палаты коллегиального органа некоммерческой организации или иного института гражданского общества, обладающего соответствующими полномочиями в силу закона или в соответствии с уставом или положением, а при отсутствии коллегиального органа - решение иного органа, обладающего в силу закона или в соответствии с уставом или положением организации правом выступать от имени этой организации;</w:t>
      </w:r>
    </w:p>
    <w:p w:rsidR="008F1773" w:rsidRPr="00E5403F" w:rsidRDefault="008F1773" w:rsidP="008F1773">
      <w:pPr>
        <w:autoSpaceDE w:val="0"/>
        <w:autoSpaceDN w:val="0"/>
        <w:adjustRightInd w:val="0"/>
        <w:ind w:firstLine="709"/>
        <w:jc w:val="both"/>
      </w:pPr>
      <w:r w:rsidRPr="00E5403F">
        <w:t>б) копию устава некоммерческой организации, заверенную в установленном законодательством порядке; копию документа, нормирующую деятельность иных институтов гражданского общества, заверенную в установленном законодательством порядке;</w:t>
      </w:r>
    </w:p>
    <w:p w:rsidR="008F1773" w:rsidRPr="00E5403F" w:rsidRDefault="008F1773" w:rsidP="008F1773">
      <w:pPr>
        <w:autoSpaceDE w:val="0"/>
        <w:autoSpaceDN w:val="0"/>
        <w:adjustRightInd w:val="0"/>
        <w:ind w:firstLine="709"/>
        <w:jc w:val="both"/>
      </w:pPr>
      <w:r w:rsidRPr="00E5403F">
        <w:t>в) копию свидетельства о государственной регистрации некоммерческой организации, заверенную в установленном законодательством порядке;</w:t>
      </w:r>
    </w:p>
    <w:p w:rsidR="008F1773" w:rsidRPr="00E5403F" w:rsidRDefault="008F1773" w:rsidP="008F1773">
      <w:pPr>
        <w:autoSpaceDE w:val="0"/>
        <w:autoSpaceDN w:val="0"/>
        <w:adjustRightInd w:val="0"/>
        <w:ind w:firstLine="709"/>
        <w:jc w:val="both"/>
      </w:pPr>
      <w:r w:rsidRPr="00E5403F">
        <w:t>г) выписку из единого государственного реестра юридических лиц, полученную в отношении некоммерческой организации не ранее чем за 30 календарных дней до дня представления документов о выдвижении;</w:t>
      </w:r>
    </w:p>
    <w:p w:rsidR="008F1773" w:rsidRPr="00E5403F" w:rsidRDefault="008F1773" w:rsidP="008F1773">
      <w:pPr>
        <w:autoSpaceDE w:val="0"/>
        <w:autoSpaceDN w:val="0"/>
        <w:adjustRightInd w:val="0"/>
        <w:ind w:firstLine="709"/>
        <w:jc w:val="both"/>
        <w:rPr>
          <w:strike/>
        </w:rPr>
      </w:pPr>
      <w:r w:rsidRPr="00E5403F">
        <w:t>д) информацию о деятельности некоммерческой организации или иного института гражданского общества в сфере представления и защиты прав и законных интересов профессиональных и социальных групп за один календарный год, предшествующий дате начала процедуры формирования нового состава Общественной палаты.</w:t>
      </w:r>
    </w:p>
    <w:p w:rsidR="008F1773" w:rsidRPr="00E5403F" w:rsidRDefault="008F1773" w:rsidP="008F1773">
      <w:pPr>
        <w:autoSpaceDE w:val="0"/>
        <w:autoSpaceDN w:val="0"/>
        <w:adjustRightInd w:val="0"/>
        <w:ind w:firstLine="709"/>
        <w:jc w:val="both"/>
      </w:pPr>
      <w:r w:rsidRPr="00E5403F">
        <w:t>е) письменное согласие кандидата на его выдвижение в члены Общественной палаты с указанием контактного телефона и почтового адреса;</w:t>
      </w:r>
    </w:p>
    <w:p w:rsidR="008F1773" w:rsidRPr="00E5403F" w:rsidRDefault="008F1773" w:rsidP="008F1773">
      <w:pPr>
        <w:autoSpaceDE w:val="0"/>
        <w:autoSpaceDN w:val="0"/>
        <w:adjustRightInd w:val="0"/>
        <w:ind w:firstLine="709"/>
        <w:jc w:val="both"/>
      </w:pPr>
      <w:r w:rsidRPr="00E5403F">
        <w:lastRenderedPageBreak/>
        <w:t xml:space="preserve">ж) согласие кандидата на обработку его персональных данных, оформленное в соответствии с требованиями Федерального </w:t>
      </w:r>
      <w:hyperlink r:id="rId7" w:history="1">
        <w:r w:rsidRPr="00E5403F">
          <w:t>закона</w:t>
        </w:r>
      </w:hyperlink>
      <w:r w:rsidRPr="00E5403F">
        <w:t xml:space="preserve"> от 27.07.2006 </w:t>
      </w:r>
      <w:r>
        <w:t>№</w:t>
      </w:r>
      <w:r w:rsidRPr="00E5403F">
        <w:t xml:space="preserve"> 152-ФЗ «О персональных данных»;</w:t>
      </w:r>
    </w:p>
    <w:p w:rsidR="008F1773" w:rsidRPr="00E5403F" w:rsidRDefault="008F1773" w:rsidP="008F1773">
      <w:pPr>
        <w:autoSpaceDE w:val="0"/>
        <w:autoSpaceDN w:val="0"/>
        <w:adjustRightInd w:val="0"/>
        <w:ind w:firstLine="709"/>
        <w:jc w:val="both"/>
      </w:pPr>
      <w:r w:rsidRPr="00E5403F">
        <w:t>з)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8F1773" w:rsidRPr="00E5403F" w:rsidRDefault="008F1773" w:rsidP="008F1773">
      <w:pPr>
        <w:autoSpaceDE w:val="0"/>
        <w:autoSpaceDN w:val="0"/>
        <w:adjustRightInd w:val="0"/>
        <w:ind w:firstLine="709"/>
        <w:jc w:val="both"/>
      </w:pPr>
      <w:r w:rsidRPr="00E5403F">
        <w:t>и)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F1773" w:rsidRPr="00E5403F" w:rsidRDefault="008F1773" w:rsidP="008F1773">
      <w:pPr>
        <w:autoSpaceDE w:val="0"/>
        <w:autoSpaceDN w:val="0"/>
        <w:adjustRightInd w:val="0"/>
        <w:ind w:firstLine="709"/>
        <w:jc w:val="both"/>
      </w:pPr>
      <w:r w:rsidRPr="00E5403F">
        <w:t>к) справку об отсутствии у кандидата непогашенной или неснятой судимости.</w:t>
      </w:r>
    </w:p>
    <w:p w:rsidR="008F1773" w:rsidRPr="002F4705" w:rsidRDefault="008F1773" w:rsidP="008F1773">
      <w:pPr>
        <w:ind w:firstLine="709"/>
        <w:jc w:val="both"/>
        <w:rPr>
          <w:b/>
        </w:rPr>
      </w:pPr>
      <w:r w:rsidRPr="002F4705">
        <w:rPr>
          <w:b/>
        </w:rPr>
        <w:t xml:space="preserve"> При выдвижении кандидата инициативной группой:</w:t>
      </w:r>
    </w:p>
    <w:p w:rsidR="008F1773" w:rsidRPr="00E5403F" w:rsidRDefault="008F1773" w:rsidP="008F1773">
      <w:pPr>
        <w:ind w:firstLine="709"/>
        <w:jc w:val="both"/>
      </w:pPr>
      <w:r w:rsidRPr="00E5403F">
        <w:t>а) выписку из протокола заседания инициативной группы о выдвижении кандидата инициативной группы граждан;</w:t>
      </w:r>
    </w:p>
    <w:p w:rsidR="008F1773" w:rsidRPr="00E5403F" w:rsidRDefault="008F1773" w:rsidP="008F1773">
      <w:pPr>
        <w:ind w:firstLine="709"/>
        <w:jc w:val="both"/>
      </w:pPr>
      <w:r w:rsidRPr="00E5403F">
        <w:t>б) заявление от инициативной группы, выдвигающей своего кандидата в члены Общественной палаты;</w:t>
      </w:r>
    </w:p>
    <w:p w:rsidR="008F1773" w:rsidRPr="00E5403F" w:rsidRDefault="008F1773" w:rsidP="008F1773">
      <w:pPr>
        <w:autoSpaceDE w:val="0"/>
        <w:autoSpaceDN w:val="0"/>
        <w:adjustRightInd w:val="0"/>
        <w:ind w:firstLine="709"/>
        <w:jc w:val="both"/>
      </w:pPr>
      <w:r w:rsidRPr="00E5403F">
        <w:t xml:space="preserve">в) согласие кандидата на обработку его персональных данных, оформленное в соответствии с требованиями Федерального </w:t>
      </w:r>
      <w:hyperlink r:id="rId8" w:history="1">
        <w:r w:rsidRPr="00E5403F">
          <w:t>закона</w:t>
        </w:r>
      </w:hyperlink>
      <w:r w:rsidRPr="00E5403F">
        <w:t xml:space="preserve"> от 27.07.2006 </w:t>
      </w:r>
      <w:r>
        <w:t>№</w:t>
      </w:r>
      <w:r w:rsidRPr="00E5403F">
        <w:t xml:space="preserve"> 152-ФЗ «О персональных данных»;</w:t>
      </w:r>
    </w:p>
    <w:p w:rsidR="008F1773" w:rsidRPr="00E5403F" w:rsidRDefault="008F1773" w:rsidP="008F1773">
      <w:pPr>
        <w:autoSpaceDE w:val="0"/>
        <w:autoSpaceDN w:val="0"/>
        <w:adjustRightInd w:val="0"/>
        <w:ind w:firstLine="709"/>
        <w:jc w:val="both"/>
      </w:pPr>
      <w:r w:rsidRPr="00E5403F">
        <w:t>г)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8F1773" w:rsidRPr="00E5403F" w:rsidRDefault="008F1773" w:rsidP="008F1773">
      <w:pPr>
        <w:autoSpaceDE w:val="0"/>
        <w:autoSpaceDN w:val="0"/>
        <w:adjustRightInd w:val="0"/>
        <w:ind w:firstLine="709"/>
        <w:jc w:val="both"/>
      </w:pPr>
      <w:r w:rsidRPr="00E5403F">
        <w:t>д)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F1773" w:rsidRPr="00E5403F" w:rsidRDefault="008F1773" w:rsidP="008F1773">
      <w:pPr>
        <w:autoSpaceDE w:val="0"/>
        <w:autoSpaceDN w:val="0"/>
        <w:adjustRightInd w:val="0"/>
        <w:ind w:firstLine="709"/>
        <w:jc w:val="both"/>
      </w:pPr>
      <w:r w:rsidRPr="00E5403F">
        <w:t>и) справку об отсутствии у кандидата непогашенной или неснятой судимости.</w:t>
      </w:r>
    </w:p>
    <w:p w:rsidR="008F1773" w:rsidRPr="002F4705" w:rsidRDefault="008F1773" w:rsidP="008F1773">
      <w:pPr>
        <w:ind w:firstLine="709"/>
        <w:jc w:val="both"/>
        <w:rPr>
          <w:b/>
        </w:rPr>
      </w:pPr>
      <w:r w:rsidRPr="002F4705">
        <w:rPr>
          <w:b/>
        </w:rPr>
        <w:t xml:space="preserve"> В порядке самовыдвижения:</w:t>
      </w:r>
    </w:p>
    <w:p w:rsidR="008F1773" w:rsidRPr="00E5403F" w:rsidRDefault="008F1773" w:rsidP="008F1773">
      <w:pPr>
        <w:ind w:firstLine="709"/>
        <w:jc w:val="both"/>
      </w:pPr>
      <w:r w:rsidRPr="00E5403F">
        <w:t>а) заявление от кандидата;</w:t>
      </w:r>
    </w:p>
    <w:p w:rsidR="008F1773" w:rsidRPr="00E5403F" w:rsidRDefault="008F1773" w:rsidP="008F1773">
      <w:pPr>
        <w:autoSpaceDE w:val="0"/>
        <w:autoSpaceDN w:val="0"/>
        <w:adjustRightInd w:val="0"/>
        <w:ind w:firstLine="709"/>
        <w:jc w:val="both"/>
      </w:pPr>
      <w:r w:rsidRPr="00E5403F">
        <w:lastRenderedPageBreak/>
        <w:t xml:space="preserve">б) согласие кандидата на обработку его персональных данных, оформленное в соответствии с требованиями Федерального </w:t>
      </w:r>
      <w:hyperlink r:id="rId9" w:history="1">
        <w:r w:rsidRPr="00E5403F">
          <w:t>закона</w:t>
        </w:r>
      </w:hyperlink>
      <w:r w:rsidRPr="00E5403F">
        <w:t xml:space="preserve"> от 27.07.2006 </w:t>
      </w:r>
      <w:r>
        <w:t>№</w:t>
      </w:r>
      <w:r w:rsidRPr="00E5403F">
        <w:t xml:space="preserve"> 152-ФЗ «О персональных данных»;</w:t>
      </w:r>
    </w:p>
    <w:p w:rsidR="008F1773" w:rsidRPr="00E5403F" w:rsidRDefault="008F1773" w:rsidP="008F1773">
      <w:pPr>
        <w:autoSpaceDE w:val="0"/>
        <w:autoSpaceDN w:val="0"/>
        <w:adjustRightInd w:val="0"/>
        <w:ind w:firstLine="709"/>
        <w:jc w:val="both"/>
      </w:pPr>
      <w:r w:rsidRPr="00E5403F">
        <w:t>в)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8F1773" w:rsidRPr="00E5403F" w:rsidRDefault="008F1773" w:rsidP="008F1773">
      <w:pPr>
        <w:autoSpaceDE w:val="0"/>
        <w:autoSpaceDN w:val="0"/>
        <w:adjustRightInd w:val="0"/>
        <w:ind w:firstLine="709"/>
        <w:jc w:val="both"/>
      </w:pPr>
      <w:r w:rsidRPr="00E5403F">
        <w:t>г)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F1773" w:rsidRPr="00E5403F" w:rsidRDefault="008F1773" w:rsidP="008F1773">
      <w:pPr>
        <w:autoSpaceDE w:val="0"/>
        <w:autoSpaceDN w:val="0"/>
        <w:adjustRightInd w:val="0"/>
        <w:ind w:firstLine="709"/>
        <w:jc w:val="both"/>
      </w:pPr>
      <w:r w:rsidRPr="00E5403F">
        <w:t>д) справку об отсутствии у кандидата непогашенной или неснятой судимости.</w:t>
      </w:r>
    </w:p>
    <w:p w:rsidR="008F1773" w:rsidRPr="00E5403F" w:rsidRDefault="008F1773" w:rsidP="008F1773">
      <w:pPr>
        <w:autoSpaceDE w:val="0"/>
        <w:autoSpaceDN w:val="0"/>
        <w:adjustRightInd w:val="0"/>
        <w:ind w:firstLine="709"/>
        <w:jc w:val="both"/>
      </w:pPr>
      <w:r w:rsidRPr="00E5403F">
        <w:t>Документы кандидата на участие в выдвижении в состав Общественной палаты могут быть отозваны до окончания срока приема документов самим кандидатом по личному заявлению на имя председателя Рабочей группы. Кандидаты, отозвавшие документы, дальнейшему рассмотрению не подлежат.</w:t>
      </w:r>
    </w:p>
    <w:p w:rsidR="008F1773" w:rsidRPr="00E5403F" w:rsidRDefault="008F1773" w:rsidP="008F1773">
      <w:pPr>
        <w:autoSpaceDE w:val="0"/>
        <w:autoSpaceDN w:val="0"/>
        <w:adjustRightInd w:val="0"/>
        <w:ind w:firstLine="709"/>
        <w:jc w:val="both"/>
      </w:pPr>
      <w:r w:rsidRPr="00E5403F">
        <w:t>Документы на участие в выдвижении в состав Общественной палаты представляются непосредственно кандидатом.</w:t>
      </w:r>
    </w:p>
    <w:p w:rsidR="003032D2" w:rsidRDefault="003032D2" w:rsidP="003032D2">
      <w:pPr>
        <w:ind w:firstLine="708"/>
        <w:jc w:val="both"/>
        <w:rPr>
          <w:sz w:val="20"/>
          <w:szCs w:val="20"/>
        </w:rPr>
      </w:pPr>
    </w:p>
    <w:sectPr w:rsidR="003032D2" w:rsidSect="00925FF1">
      <w:pgSz w:w="11906" w:h="16838" w:code="9"/>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F1"/>
    <w:rsid w:val="00071CEB"/>
    <w:rsid w:val="000A3670"/>
    <w:rsid w:val="000A47F6"/>
    <w:rsid w:val="000B7CB5"/>
    <w:rsid w:val="000D12A1"/>
    <w:rsid w:val="000F3C06"/>
    <w:rsid w:val="001064C3"/>
    <w:rsid w:val="001439A4"/>
    <w:rsid w:val="001536DE"/>
    <w:rsid w:val="00156DCA"/>
    <w:rsid w:val="00164C13"/>
    <w:rsid w:val="00171C99"/>
    <w:rsid w:val="00173DF3"/>
    <w:rsid w:val="001C24F1"/>
    <w:rsid w:val="001C63C3"/>
    <w:rsid w:val="001D21A4"/>
    <w:rsid w:val="0020539E"/>
    <w:rsid w:val="00211163"/>
    <w:rsid w:val="00216C66"/>
    <w:rsid w:val="0025340C"/>
    <w:rsid w:val="00270BBD"/>
    <w:rsid w:val="00287584"/>
    <w:rsid w:val="00294528"/>
    <w:rsid w:val="00296BFC"/>
    <w:rsid w:val="002C18CC"/>
    <w:rsid w:val="002D0EB0"/>
    <w:rsid w:val="003032D2"/>
    <w:rsid w:val="0032636D"/>
    <w:rsid w:val="00333A33"/>
    <w:rsid w:val="00346E53"/>
    <w:rsid w:val="0036164C"/>
    <w:rsid w:val="003911A2"/>
    <w:rsid w:val="003A0574"/>
    <w:rsid w:val="003A277D"/>
    <w:rsid w:val="003A3E6C"/>
    <w:rsid w:val="003B175D"/>
    <w:rsid w:val="003B5360"/>
    <w:rsid w:val="003D7715"/>
    <w:rsid w:val="003F4C88"/>
    <w:rsid w:val="0040607B"/>
    <w:rsid w:val="0044716F"/>
    <w:rsid w:val="0045525A"/>
    <w:rsid w:val="00483F24"/>
    <w:rsid w:val="004A652E"/>
    <w:rsid w:val="004C5B28"/>
    <w:rsid w:val="004C7FCD"/>
    <w:rsid w:val="004E1643"/>
    <w:rsid w:val="00501EFC"/>
    <w:rsid w:val="0050439B"/>
    <w:rsid w:val="005137F8"/>
    <w:rsid w:val="005400FC"/>
    <w:rsid w:val="005449BA"/>
    <w:rsid w:val="0055163C"/>
    <w:rsid w:val="00552E6B"/>
    <w:rsid w:val="005B4F3E"/>
    <w:rsid w:val="005B684B"/>
    <w:rsid w:val="005C0A6C"/>
    <w:rsid w:val="005F5948"/>
    <w:rsid w:val="00611551"/>
    <w:rsid w:val="00625DD5"/>
    <w:rsid w:val="00636469"/>
    <w:rsid w:val="00675FD8"/>
    <w:rsid w:val="006A2844"/>
    <w:rsid w:val="006D0A02"/>
    <w:rsid w:val="006D5DBA"/>
    <w:rsid w:val="006E78BA"/>
    <w:rsid w:val="00706125"/>
    <w:rsid w:val="0071772C"/>
    <w:rsid w:val="007202DF"/>
    <w:rsid w:val="0073731A"/>
    <w:rsid w:val="00744709"/>
    <w:rsid w:val="00772758"/>
    <w:rsid w:val="007C171F"/>
    <w:rsid w:val="007F0B10"/>
    <w:rsid w:val="00804A75"/>
    <w:rsid w:val="00847F9B"/>
    <w:rsid w:val="0085027F"/>
    <w:rsid w:val="008707D3"/>
    <w:rsid w:val="008A5ADA"/>
    <w:rsid w:val="008E1FA2"/>
    <w:rsid w:val="008F1773"/>
    <w:rsid w:val="008F5F1F"/>
    <w:rsid w:val="0091085A"/>
    <w:rsid w:val="00911E4D"/>
    <w:rsid w:val="00913FBB"/>
    <w:rsid w:val="00925FF1"/>
    <w:rsid w:val="009562A8"/>
    <w:rsid w:val="00977D43"/>
    <w:rsid w:val="0098098D"/>
    <w:rsid w:val="009838DB"/>
    <w:rsid w:val="009B32EB"/>
    <w:rsid w:val="009B7C8C"/>
    <w:rsid w:val="00A14FB0"/>
    <w:rsid w:val="00A150A0"/>
    <w:rsid w:val="00A23B63"/>
    <w:rsid w:val="00A6275C"/>
    <w:rsid w:val="00A87884"/>
    <w:rsid w:val="00AC11F7"/>
    <w:rsid w:val="00AD6E5C"/>
    <w:rsid w:val="00B05F6B"/>
    <w:rsid w:val="00B176F6"/>
    <w:rsid w:val="00B17A93"/>
    <w:rsid w:val="00B528F0"/>
    <w:rsid w:val="00B621C9"/>
    <w:rsid w:val="00B66304"/>
    <w:rsid w:val="00B75A39"/>
    <w:rsid w:val="00B76A8B"/>
    <w:rsid w:val="00B95ED4"/>
    <w:rsid w:val="00BC4C3D"/>
    <w:rsid w:val="00BF53CD"/>
    <w:rsid w:val="00C052B6"/>
    <w:rsid w:val="00C06B0A"/>
    <w:rsid w:val="00C324E8"/>
    <w:rsid w:val="00CB60C2"/>
    <w:rsid w:val="00CD4290"/>
    <w:rsid w:val="00CE2AC6"/>
    <w:rsid w:val="00CF2E22"/>
    <w:rsid w:val="00D1782C"/>
    <w:rsid w:val="00D509A3"/>
    <w:rsid w:val="00D51AC3"/>
    <w:rsid w:val="00D529C7"/>
    <w:rsid w:val="00DA03B8"/>
    <w:rsid w:val="00DA4C9B"/>
    <w:rsid w:val="00DC4954"/>
    <w:rsid w:val="00E10404"/>
    <w:rsid w:val="00E15A24"/>
    <w:rsid w:val="00E17B6B"/>
    <w:rsid w:val="00E26675"/>
    <w:rsid w:val="00E87A3F"/>
    <w:rsid w:val="00E959DD"/>
    <w:rsid w:val="00EA7F33"/>
    <w:rsid w:val="00ED10A2"/>
    <w:rsid w:val="00EE5A7F"/>
    <w:rsid w:val="00F05BEE"/>
    <w:rsid w:val="00F10D0B"/>
    <w:rsid w:val="00F17861"/>
    <w:rsid w:val="00F73DD7"/>
    <w:rsid w:val="00FD042E"/>
    <w:rsid w:val="00FD1554"/>
    <w:rsid w:val="00FD52CE"/>
    <w:rsid w:val="00FD56C5"/>
    <w:rsid w:val="00FE47BB"/>
    <w:rsid w:val="00FF429F"/>
    <w:rsid w:val="00FF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CEB"/>
    <w:rPr>
      <w:rFonts w:ascii="Segoe UI" w:hAnsi="Segoe UI" w:cs="Segoe UI"/>
      <w:sz w:val="18"/>
      <w:szCs w:val="18"/>
    </w:rPr>
  </w:style>
  <w:style w:type="character" w:customStyle="1" w:styleId="a5">
    <w:name w:val="Текст выноски Знак"/>
    <w:basedOn w:val="a0"/>
    <w:link w:val="a4"/>
    <w:uiPriority w:val="99"/>
    <w:semiHidden/>
    <w:rsid w:val="00071CEB"/>
    <w:rPr>
      <w:rFonts w:ascii="Segoe UI" w:eastAsia="Times New Roman" w:hAnsi="Segoe UI" w:cs="Segoe UI"/>
      <w:sz w:val="18"/>
      <w:szCs w:val="18"/>
      <w:lang w:eastAsia="ru-RU"/>
    </w:rPr>
  </w:style>
  <w:style w:type="paragraph" w:styleId="a6">
    <w:name w:val="List Paragraph"/>
    <w:basedOn w:val="a"/>
    <w:uiPriority w:val="34"/>
    <w:qFormat/>
    <w:rsid w:val="00ED10A2"/>
    <w:pPr>
      <w:ind w:left="720"/>
      <w:contextualSpacing/>
    </w:pPr>
  </w:style>
  <w:style w:type="character" w:customStyle="1" w:styleId="fontstyle01">
    <w:name w:val="fontstyle01"/>
    <w:basedOn w:val="a0"/>
    <w:rsid w:val="00847F9B"/>
    <w:rPr>
      <w:rFonts w:ascii="TimesNewRomanPSMT" w:hAnsi="TimesNewRomanPSMT" w:hint="default"/>
      <w:b w:val="0"/>
      <w:bCs w:val="0"/>
      <w:i w:val="0"/>
      <w:iCs w:val="0"/>
      <w:color w:val="000000"/>
      <w:sz w:val="28"/>
      <w:szCs w:val="28"/>
    </w:rPr>
  </w:style>
  <w:style w:type="character" w:customStyle="1" w:styleId="fontstyle21">
    <w:name w:val="fontstyle21"/>
    <w:basedOn w:val="a0"/>
    <w:rsid w:val="00847F9B"/>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CEB"/>
    <w:rPr>
      <w:rFonts w:ascii="Segoe UI" w:hAnsi="Segoe UI" w:cs="Segoe UI"/>
      <w:sz w:val="18"/>
      <w:szCs w:val="18"/>
    </w:rPr>
  </w:style>
  <w:style w:type="character" w:customStyle="1" w:styleId="a5">
    <w:name w:val="Текст выноски Знак"/>
    <w:basedOn w:val="a0"/>
    <w:link w:val="a4"/>
    <w:uiPriority w:val="99"/>
    <w:semiHidden/>
    <w:rsid w:val="00071CEB"/>
    <w:rPr>
      <w:rFonts w:ascii="Segoe UI" w:eastAsia="Times New Roman" w:hAnsi="Segoe UI" w:cs="Segoe UI"/>
      <w:sz w:val="18"/>
      <w:szCs w:val="18"/>
      <w:lang w:eastAsia="ru-RU"/>
    </w:rPr>
  </w:style>
  <w:style w:type="paragraph" w:styleId="a6">
    <w:name w:val="List Paragraph"/>
    <w:basedOn w:val="a"/>
    <w:uiPriority w:val="34"/>
    <w:qFormat/>
    <w:rsid w:val="00ED10A2"/>
    <w:pPr>
      <w:ind w:left="720"/>
      <w:contextualSpacing/>
    </w:pPr>
  </w:style>
  <w:style w:type="character" w:customStyle="1" w:styleId="fontstyle01">
    <w:name w:val="fontstyle01"/>
    <w:basedOn w:val="a0"/>
    <w:rsid w:val="00847F9B"/>
    <w:rPr>
      <w:rFonts w:ascii="TimesNewRomanPSMT" w:hAnsi="TimesNewRomanPSMT" w:hint="default"/>
      <w:b w:val="0"/>
      <w:bCs w:val="0"/>
      <w:i w:val="0"/>
      <w:iCs w:val="0"/>
      <w:color w:val="000000"/>
      <w:sz w:val="28"/>
      <w:szCs w:val="28"/>
    </w:rPr>
  </w:style>
  <w:style w:type="character" w:customStyle="1" w:styleId="fontstyle21">
    <w:name w:val="fontstyle21"/>
    <w:basedOn w:val="a0"/>
    <w:rsid w:val="00847F9B"/>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9207">
      <w:bodyDiv w:val="1"/>
      <w:marLeft w:val="0"/>
      <w:marRight w:val="0"/>
      <w:marTop w:val="0"/>
      <w:marBottom w:val="0"/>
      <w:divBdr>
        <w:top w:val="none" w:sz="0" w:space="0" w:color="auto"/>
        <w:left w:val="none" w:sz="0" w:space="0" w:color="auto"/>
        <w:bottom w:val="none" w:sz="0" w:space="0" w:color="auto"/>
        <w:right w:val="none" w:sz="0" w:space="0" w:color="auto"/>
      </w:divBdr>
    </w:div>
    <w:div w:id="20820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10AF852B13F303BC28B01314A502571E8CF8C8D6B6C4EA4EA3740BE595F7FBDBAA109F7B141E0EB918913ACB5kED" TargetMode="External"/><Relationship Id="rId3" Type="http://schemas.openxmlformats.org/officeDocument/2006/relationships/settings" Target="settings.xml"/><Relationship Id="rId7" Type="http://schemas.openxmlformats.org/officeDocument/2006/relationships/hyperlink" Target="consultantplus://offline/ref=90910AF852B13F303BC28B01314A502571E8CF8C8D6B6C4EA4EA3740BE595F7FBDBAA109F7B141E0EB918913ACB5k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910AF852B13F303BC28B01314A502571E8CF8C8D6B6C4EA4EA3740BE595F7FBDBAA109F7B141E0EB918913ACB5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Г. Клецко</cp:lastModifiedBy>
  <cp:revision>2</cp:revision>
  <cp:lastPrinted>2023-11-03T04:35:00Z</cp:lastPrinted>
  <dcterms:created xsi:type="dcterms:W3CDTF">2023-11-03T07:37:00Z</dcterms:created>
  <dcterms:modified xsi:type="dcterms:W3CDTF">2023-11-03T07:37:00Z</dcterms:modified>
</cp:coreProperties>
</file>